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9B10" w14:textId="381256AA" w:rsidR="00E45377" w:rsidRPr="00A60A7A" w:rsidRDefault="002575C8" w:rsidP="00D833AA">
      <w:pPr>
        <w:rPr>
          <w:rFonts w:asciiTheme="minorHAnsi" w:hAnsiTheme="minorHAnsi" w:cstheme="minorHAnsi"/>
          <w:spacing w:val="2"/>
        </w:rPr>
      </w:pPr>
      <w:r w:rsidRPr="00DB7000">
        <w:rPr>
          <w:rFonts w:asciiTheme="minorHAnsi" w:hAnsiTheme="minorHAnsi" w:cs="Arial"/>
          <w:spacing w:val="2"/>
        </w:rPr>
        <w:t xml:space="preserve">Sprawa numer: </w:t>
      </w:r>
      <w:r w:rsidRPr="00DB7000">
        <w:rPr>
          <w:rFonts w:asciiTheme="minorHAnsi" w:hAnsiTheme="minorHAnsi" w:cs="Arial"/>
          <w:b/>
          <w:spacing w:val="2"/>
        </w:rPr>
        <w:t>BA.WZP</w:t>
      </w:r>
      <w:r w:rsidR="00DB7000" w:rsidRPr="00DB7000">
        <w:rPr>
          <w:rFonts w:asciiTheme="minorHAnsi" w:hAnsiTheme="minorHAnsi" w:cs="Arial"/>
          <w:b/>
          <w:spacing w:val="2"/>
        </w:rPr>
        <w:t>.26.5.44.2021</w:t>
      </w:r>
    </w:p>
    <w:p w14:paraId="6D19A221" w14:textId="030E63C3" w:rsidR="006E1A96" w:rsidRPr="00A60A7A" w:rsidRDefault="006E1A96" w:rsidP="00A60A7A">
      <w:pPr>
        <w:jc w:val="right"/>
        <w:rPr>
          <w:rFonts w:asciiTheme="minorHAnsi" w:hAnsiTheme="minorHAnsi" w:cstheme="minorHAnsi"/>
          <w:b/>
          <w:bCs/>
          <w:spacing w:val="-2"/>
          <w:position w:val="-1"/>
        </w:rPr>
      </w:pPr>
      <w:r w:rsidRPr="00A60A7A">
        <w:rPr>
          <w:rFonts w:asciiTheme="minorHAnsi" w:hAnsiTheme="minorHAnsi" w:cstheme="minorHAnsi"/>
          <w:spacing w:val="2"/>
        </w:rPr>
        <w:t>W</w:t>
      </w:r>
      <w:r w:rsidRPr="00A60A7A">
        <w:rPr>
          <w:rFonts w:asciiTheme="minorHAnsi" w:hAnsiTheme="minorHAnsi" w:cstheme="minorHAnsi"/>
          <w:spacing w:val="-1"/>
        </w:rPr>
        <w:t>ar</w:t>
      </w:r>
      <w:r w:rsidRPr="00A60A7A">
        <w:rPr>
          <w:rFonts w:asciiTheme="minorHAnsi" w:hAnsiTheme="minorHAnsi" w:cstheme="minorHAnsi"/>
        </w:rPr>
        <w:t>s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w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,</w:t>
      </w:r>
      <w:r w:rsidR="00A75CF2" w:rsidRPr="00A60A7A">
        <w:rPr>
          <w:rFonts w:asciiTheme="minorHAnsi" w:hAnsiTheme="minorHAnsi" w:cstheme="minorHAnsi"/>
          <w:spacing w:val="-11"/>
        </w:rPr>
        <w:t xml:space="preserve"> </w:t>
      </w:r>
      <w:r w:rsidR="00D833AA" w:rsidRPr="00A60A7A">
        <w:rPr>
          <w:rFonts w:asciiTheme="minorHAnsi" w:hAnsiTheme="minorHAnsi" w:cstheme="minorHAnsi"/>
          <w:spacing w:val="-11"/>
        </w:rPr>
        <w:t>2</w:t>
      </w:r>
      <w:r w:rsidR="00E430CF">
        <w:rPr>
          <w:rFonts w:asciiTheme="minorHAnsi" w:hAnsiTheme="minorHAnsi" w:cstheme="minorHAnsi"/>
          <w:spacing w:val="-11"/>
        </w:rPr>
        <w:t>2</w:t>
      </w:r>
      <w:r w:rsidR="00D833AA" w:rsidRPr="00A60A7A">
        <w:rPr>
          <w:rFonts w:asciiTheme="minorHAnsi" w:hAnsiTheme="minorHAnsi" w:cstheme="minorHAnsi"/>
          <w:spacing w:val="-11"/>
        </w:rPr>
        <w:t xml:space="preserve"> września</w:t>
      </w:r>
      <w:r w:rsidR="00FF5E51" w:rsidRPr="00A60A7A">
        <w:rPr>
          <w:rFonts w:asciiTheme="minorHAnsi" w:hAnsiTheme="minorHAnsi" w:cstheme="minorHAnsi"/>
          <w:spacing w:val="-11"/>
        </w:rPr>
        <w:t xml:space="preserve"> </w:t>
      </w:r>
      <w:r w:rsidR="00A75CF2" w:rsidRPr="00A60A7A">
        <w:rPr>
          <w:rFonts w:asciiTheme="minorHAnsi" w:hAnsiTheme="minorHAnsi" w:cstheme="minorHAnsi"/>
          <w:spacing w:val="-11"/>
        </w:rPr>
        <w:t>202</w:t>
      </w:r>
      <w:r w:rsidR="00FF5E51" w:rsidRPr="00A60A7A">
        <w:rPr>
          <w:rFonts w:asciiTheme="minorHAnsi" w:hAnsiTheme="minorHAnsi" w:cstheme="minorHAnsi"/>
          <w:spacing w:val="-11"/>
        </w:rPr>
        <w:t>1</w:t>
      </w:r>
      <w:r w:rsidR="00A75CF2" w:rsidRPr="00A60A7A">
        <w:rPr>
          <w:rFonts w:asciiTheme="minorHAnsi" w:hAnsiTheme="minorHAnsi" w:cstheme="minorHAnsi"/>
          <w:spacing w:val="-11"/>
        </w:rPr>
        <w:t xml:space="preserve"> </w:t>
      </w:r>
      <w:r w:rsidR="00EF2AF4" w:rsidRPr="00A60A7A">
        <w:rPr>
          <w:rFonts w:asciiTheme="minorHAnsi" w:hAnsiTheme="minorHAnsi" w:cstheme="minorHAnsi"/>
          <w:spacing w:val="-11"/>
        </w:rPr>
        <w:t xml:space="preserve"> 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</w:rPr>
        <w:t>.</w:t>
      </w:r>
    </w:p>
    <w:p w14:paraId="0B6DCCB8" w14:textId="77777777" w:rsidR="006E1A96" w:rsidRPr="00A60A7A" w:rsidRDefault="00461785" w:rsidP="006E1A96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Theme="minorHAnsi" w:hAnsiTheme="minorHAnsi" w:cstheme="minorHAnsi"/>
          <w:b/>
          <w:bCs/>
          <w:position w:val="-1"/>
        </w:rPr>
      </w:pPr>
      <w:r w:rsidRPr="00A60A7A">
        <w:rPr>
          <w:rFonts w:asciiTheme="minorHAnsi" w:hAnsiTheme="minorHAnsi" w:cstheme="minorHAnsi"/>
          <w:b/>
          <w:bCs/>
          <w:spacing w:val="-2"/>
          <w:position w:val="-1"/>
        </w:rPr>
        <w:t>ZAPYTANIE OFERTOWE</w:t>
      </w:r>
    </w:p>
    <w:p w14:paraId="0E5364B8" w14:textId="77777777" w:rsidR="00D833AA" w:rsidRPr="00A60A7A" w:rsidRDefault="003B69BE" w:rsidP="00D94A52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823E7" w:rsidRPr="00AC091B">
        <w:rPr>
          <w:rFonts w:asciiTheme="minorHAnsi" w:hAnsiTheme="minorHAnsi" w:cstheme="minorHAnsi"/>
        </w:rPr>
        <w:t xml:space="preserve">Przygotowanie filmu i broszury informacyjnej podsumowującej działania Urzędu Komunikacji Elektronicznej, </w:t>
      </w:r>
      <w:bookmarkStart w:id="0" w:name="_Hlk82433163"/>
      <w:r w:rsidR="00D823E7" w:rsidRPr="00AC091B">
        <w:rPr>
          <w:rFonts w:asciiTheme="minorHAnsi" w:hAnsiTheme="minorHAnsi" w:cstheme="minorHAnsi"/>
        </w:rPr>
        <w:t xml:space="preserve">wspierające wdrażanie I osi priorytetowej Powszechny dostęp do szybkiego Internetu w ramach Programu </w:t>
      </w:r>
      <w:r w:rsidR="00D823E7" w:rsidRPr="00A60A7A">
        <w:rPr>
          <w:rFonts w:asciiTheme="minorHAnsi" w:hAnsiTheme="minorHAnsi" w:cstheme="minorHAnsi"/>
        </w:rPr>
        <w:t>Operacyjnego Polska Cyfrowa 2014-2020</w:t>
      </w:r>
      <w:bookmarkEnd w:id="0"/>
      <w:r>
        <w:rPr>
          <w:rFonts w:asciiTheme="minorHAnsi" w:hAnsiTheme="minorHAnsi" w:cstheme="minorHAnsi"/>
        </w:rPr>
        <w:t>”.</w:t>
      </w:r>
    </w:p>
    <w:p w14:paraId="304BB153" w14:textId="77777777" w:rsidR="00CC0202" w:rsidRPr="00A60A7A" w:rsidRDefault="00CC0202" w:rsidP="00AC091B">
      <w:pPr>
        <w:spacing w:after="120"/>
        <w:jc w:val="center"/>
        <w:rPr>
          <w:rFonts w:asciiTheme="minorHAnsi" w:hAnsiTheme="minorHAnsi" w:cstheme="minorHAnsi"/>
        </w:rPr>
      </w:pPr>
    </w:p>
    <w:p w14:paraId="62DE85C2" w14:textId="77777777" w:rsidR="00D833AA" w:rsidRPr="00A60A7A" w:rsidRDefault="00D833AA" w:rsidP="00D833AA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291" w:right="-20" w:hanging="291"/>
        <w:contextualSpacing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60A7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Zamawiający:</w:t>
      </w:r>
    </w:p>
    <w:p w14:paraId="0DBE3DB2" w14:textId="77777777" w:rsidR="00ED2E57" w:rsidRPr="00A60A7A" w:rsidRDefault="00D833AA" w:rsidP="00A60A7A">
      <w:pPr>
        <w:spacing w:before="120" w:after="120" w:line="240" w:lineRule="auto"/>
        <w:ind w:left="291" w:right="5" w:hanging="291"/>
        <w:rPr>
          <w:rFonts w:asciiTheme="minorHAnsi" w:eastAsia="Times New Roman" w:hAnsiTheme="minorHAnsi" w:cstheme="minorHAnsi"/>
          <w:color w:val="000000"/>
          <w:lang w:eastAsia="pl-PL"/>
        </w:rPr>
      </w:pPr>
      <w:r w:rsidRPr="00A60A7A">
        <w:rPr>
          <w:rFonts w:asciiTheme="minorHAnsi" w:eastAsia="Times New Roman" w:hAnsiTheme="minorHAnsi" w:cstheme="minorHAnsi"/>
          <w:color w:val="000000"/>
          <w:lang w:eastAsia="pl-PL"/>
        </w:rPr>
        <w:t>Skarb Państwa - Urząd Komunikacji Elektronicznej, ul. Giełdowa 7/9, 01- 211 Warszawa</w:t>
      </w:r>
    </w:p>
    <w:p w14:paraId="56517D73" w14:textId="77777777" w:rsidR="000515E5" w:rsidRPr="00A60A7A" w:rsidRDefault="000515E5" w:rsidP="00AC6C1B">
      <w:pPr>
        <w:pStyle w:val="Akapitzlist"/>
        <w:numPr>
          <w:ilvl w:val="0"/>
          <w:numId w:val="19"/>
        </w:numPr>
        <w:spacing w:before="240" w:line="240" w:lineRule="auto"/>
        <w:ind w:left="714" w:right="6" w:hanging="357"/>
        <w:rPr>
          <w:rStyle w:val="Teksttreci"/>
          <w:rFonts w:asciiTheme="minorHAnsi" w:hAnsiTheme="minorHAnsi" w:cstheme="minorHAnsi"/>
          <w:b/>
          <w:sz w:val="22"/>
        </w:rPr>
      </w:pPr>
      <w:r w:rsidRPr="00A60A7A">
        <w:rPr>
          <w:rStyle w:val="Teksttreci"/>
          <w:rFonts w:asciiTheme="minorHAnsi" w:hAnsiTheme="minorHAnsi" w:cstheme="minorHAnsi"/>
          <w:b/>
          <w:sz w:val="22"/>
        </w:rPr>
        <w:t>Przedmiot zamówienia:</w:t>
      </w:r>
    </w:p>
    <w:p w14:paraId="0F468FEE" w14:textId="77777777" w:rsidR="00254B0E" w:rsidRPr="00A60A7A" w:rsidRDefault="00254B0E" w:rsidP="00254B0E">
      <w:pPr>
        <w:suppressAutoHyphens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Przedmiotem zamówienia jest usługa polegająca na</w:t>
      </w:r>
      <w:r w:rsidR="00D833AA" w:rsidRPr="00A60A7A">
        <w:rPr>
          <w:rStyle w:val="Teksttreci"/>
          <w:rFonts w:asciiTheme="minorHAnsi" w:hAnsiTheme="minorHAnsi" w:cstheme="minorHAnsi"/>
        </w:rPr>
        <w:t> </w:t>
      </w:r>
      <w:r w:rsidRPr="00A60A7A">
        <w:rPr>
          <w:rStyle w:val="Teksttreci"/>
          <w:rFonts w:asciiTheme="minorHAnsi" w:hAnsiTheme="minorHAnsi" w:cstheme="minorHAnsi"/>
        </w:rPr>
        <w:t>przygotowaniu (kreacja, scenariusz, produkcja i</w:t>
      </w:r>
      <w:r w:rsidR="000B2841">
        <w:rPr>
          <w:rStyle w:val="Teksttreci"/>
          <w:rFonts w:asciiTheme="minorHAnsi" w:hAnsiTheme="minorHAnsi" w:cstheme="minorHAnsi"/>
        </w:rPr>
        <w:t> </w:t>
      </w:r>
      <w:proofErr w:type="spellStart"/>
      <w:r w:rsidRPr="00A60A7A">
        <w:rPr>
          <w:rStyle w:val="Teksttreci"/>
          <w:rFonts w:asciiTheme="minorHAnsi" w:hAnsiTheme="minorHAnsi" w:cstheme="minorHAnsi"/>
        </w:rPr>
        <w:t>postprodukcja</w:t>
      </w:r>
      <w:proofErr w:type="spellEnd"/>
      <w:r w:rsidRPr="00A60A7A">
        <w:rPr>
          <w:rStyle w:val="Teksttreci"/>
          <w:rFonts w:asciiTheme="minorHAnsi" w:hAnsiTheme="minorHAnsi" w:cstheme="minorHAnsi"/>
        </w:rPr>
        <w:t>) filmu podsumowującego działania Urzędu Komunikacji Elektronicznej, wspierające wdrażanie I osi priorytetowej Powszechny dostęp do szybkiego Internetu w ramach Programu Operacyjnego Polska Cyfrowa 2014-2020 (dalej: POPC lub program), a także przedstawiający zespoły projektowe – ich rolę i realizowane przez nie zadania w projekcie oraz przygotowanie broszury informacyjnej podsumowującej działalność Urzędu w ramach POPC, w formie papierowej i</w:t>
      </w:r>
      <w:r w:rsidR="00D833AA" w:rsidRPr="00A60A7A">
        <w:rPr>
          <w:rStyle w:val="Teksttreci"/>
          <w:rFonts w:asciiTheme="minorHAnsi" w:hAnsiTheme="minorHAnsi" w:cstheme="minorHAnsi"/>
        </w:rPr>
        <w:t> </w:t>
      </w:r>
      <w:r w:rsidRPr="00A60A7A">
        <w:rPr>
          <w:rStyle w:val="Teksttreci"/>
          <w:rFonts w:asciiTheme="minorHAnsi" w:hAnsiTheme="minorHAnsi" w:cstheme="minorHAnsi"/>
        </w:rPr>
        <w:t xml:space="preserve">elektronicznej (kreacja, opracowanie graficzne, opracowanie treści, skład i druk). </w:t>
      </w:r>
    </w:p>
    <w:p w14:paraId="210C4733" w14:textId="77777777" w:rsidR="00ED2E57" w:rsidRPr="00A60A7A" w:rsidRDefault="00254B0E" w:rsidP="00A60A7A">
      <w:pPr>
        <w:suppressAutoHyphens/>
        <w:spacing w:before="120" w:after="120"/>
        <w:rPr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Celem zamówienia jest pokazanie UKE jako instytucji specjalistycznej w zakresie cyfryzacji, wspomagającej instytucje zaangażowane w realizację POPC, której misją jest wsparcie dla</w:t>
      </w:r>
      <w:r w:rsidR="00D833AA" w:rsidRPr="00A60A7A">
        <w:rPr>
          <w:rStyle w:val="Teksttreci"/>
          <w:rFonts w:asciiTheme="minorHAnsi" w:hAnsiTheme="minorHAnsi" w:cstheme="minorHAnsi"/>
        </w:rPr>
        <w:t> </w:t>
      </w:r>
      <w:r w:rsidRPr="00A60A7A">
        <w:rPr>
          <w:rStyle w:val="Teksttreci"/>
          <w:rFonts w:asciiTheme="minorHAnsi" w:hAnsiTheme="minorHAnsi" w:cstheme="minorHAnsi"/>
        </w:rPr>
        <w:t xml:space="preserve">działań nakierowanych na wyeliminowanie różnic w dostępie do </w:t>
      </w:r>
      <w:proofErr w:type="spellStart"/>
      <w:r w:rsidRPr="00A60A7A">
        <w:rPr>
          <w:rStyle w:val="Teksttreci"/>
          <w:rFonts w:asciiTheme="minorHAnsi" w:hAnsiTheme="minorHAnsi" w:cstheme="minorHAnsi"/>
        </w:rPr>
        <w:t>internetu</w:t>
      </w:r>
      <w:proofErr w:type="spellEnd"/>
      <w:r w:rsidRPr="00A60A7A">
        <w:rPr>
          <w:rStyle w:val="Teksttreci"/>
          <w:rFonts w:asciiTheme="minorHAnsi" w:hAnsiTheme="minorHAnsi" w:cstheme="minorHAnsi"/>
        </w:rPr>
        <w:t xml:space="preserve"> i</w:t>
      </w:r>
      <w:r w:rsidR="00D833AA" w:rsidRPr="00A60A7A">
        <w:rPr>
          <w:rStyle w:val="Teksttreci"/>
          <w:rFonts w:asciiTheme="minorHAnsi" w:hAnsiTheme="minorHAnsi" w:cstheme="minorHAnsi"/>
        </w:rPr>
        <w:t> </w:t>
      </w:r>
      <w:r w:rsidRPr="00A60A7A">
        <w:rPr>
          <w:rStyle w:val="Teksttreci"/>
          <w:rFonts w:asciiTheme="minorHAnsi" w:hAnsiTheme="minorHAnsi" w:cstheme="minorHAnsi"/>
        </w:rPr>
        <w:t>wyeliminowanie wykluczenia cyfrowego oraz podsumowanie działań UKE w programie.</w:t>
      </w:r>
    </w:p>
    <w:p w14:paraId="6F1429AB" w14:textId="77777777" w:rsidR="00FF5E51" w:rsidRPr="00A60A7A" w:rsidRDefault="00254B0E" w:rsidP="00AC6C1B">
      <w:pPr>
        <w:pStyle w:val="Akapitzlist"/>
        <w:numPr>
          <w:ilvl w:val="0"/>
          <w:numId w:val="19"/>
        </w:numPr>
        <w:spacing w:before="240" w:line="240" w:lineRule="auto"/>
        <w:ind w:left="714" w:hanging="357"/>
        <w:contextualSpacing w:val="0"/>
        <w:rPr>
          <w:rStyle w:val="Teksttreci"/>
          <w:rFonts w:asciiTheme="minorHAnsi" w:hAnsiTheme="minorHAnsi" w:cstheme="minorHAnsi"/>
          <w:b/>
          <w:sz w:val="22"/>
        </w:rPr>
      </w:pPr>
      <w:r w:rsidRPr="00A60A7A">
        <w:rPr>
          <w:rStyle w:val="Teksttreci"/>
          <w:rFonts w:asciiTheme="minorHAnsi" w:hAnsiTheme="minorHAnsi" w:cstheme="minorHAnsi"/>
          <w:b/>
          <w:sz w:val="22"/>
        </w:rPr>
        <w:t>Określenie przedmiotu oraz wielkości lub zakresu zamówienia</w:t>
      </w:r>
    </w:p>
    <w:p w14:paraId="738F8386" w14:textId="77777777" w:rsidR="004C2592" w:rsidRPr="00A60A7A" w:rsidRDefault="004C2592" w:rsidP="00AC6C1B">
      <w:pPr>
        <w:pStyle w:val="Default"/>
        <w:numPr>
          <w:ilvl w:val="0"/>
          <w:numId w:val="5"/>
        </w:numPr>
        <w:spacing w:line="256" w:lineRule="auto"/>
        <w:ind w:left="357" w:hanging="357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filmie zostanie wyjaśnione czym jest POPC i jaka jest jego misja, a także jakie są</w:t>
      </w:r>
      <w:r w:rsidR="007514C5"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działania UKE w ramach I osi priorytetowej POPC „Powszechny dostęp do szybkiego </w:t>
      </w:r>
      <w:proofErr w:type="spellStart"/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internetu</w:t>
      </w:r>
      <w:proofErr w:type="spellEnd"/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”</w:t>
      </w:r>
      <w:r w:rsidRPr="00A60A7A">
        <w:rPr>
          <w:rFonts w:asciiTheme="minorHAnsi" w:hAnsiTheme="minorHAnsi" w:cstheme="minorHAnsi"/>
          <w:sz w:val="22"/>
          <w:szCs w:val="22"/>
        </w:rPr>
        <w:t>.</w:t>
      </w:r>
    </w:p>
    <w:p w14:paraId="63B59600" w14:textId="77777777" w:rsidR="004C2592" w:rsidRPr="00A60A7A" w:rsidRDefault="004C2592" w:rsidP="00AC6C1B">
      <w:pPr>
        <w:pStyle w:val="Default"/>
        <w:numPr>
          <w:ilvl w:val="0"/>
          <w:numId w:val="5"/>
        </w:numPr>
        <w:spacing w:line="25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filmie promocyjnym zaprezentowane zostaną:</w:t>
      </w:r>
    </w:p>
    <w:p w14:paraId="4848749C" w14:textId="77777777" w:rsidR="004C2592" w:rsidRPr="00A60A7A" w:rsidRDefault="004C2592" w:rsidP="00AC6C1B">
      <w:pPr>
        <w:pStyle w:val="Default"/>
        <w:numPr>
          <w:ilvl w:val="0"/>
          <w:numId w:val="6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zadania UKE w POPC, zadania zespołu projektowego w POPC,</w:t>
      </w:r>
    </w:p>
    <w:p w14:paraId="1EAE731E" w14:textId="77777777" w:rsidR="004C2592" w:rsidRPr="00A60A7A" w:rsidRDefault="004C2592" w:rsidP="00AC6C1B">
      <w:pPr>
        <w:pStyle w:val="Default"/>
        <w:numPr>
          <w:ilvl w:val="0"/>
          <w:numId w:val="6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struktura</w:t>
      </w:r>
      <w:r w:rsidR="00871F0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646CB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zespołu projektowego</w:t>
      </w: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</w:t>
      </w:r>
    </w:p>
    <w:p w14:paraId="258315B3" w14:textId="77777777" w:rsidR="004C2592" w:rsidRPr="00A60A7A" w:rsidRDefault="004C2592" w:rsidP="00AC6C1B">
      <w:pPr>
        <w:pStyle w:val="Default"/>
        <w:numPr>
          <w:ilvl w:val="0"/>
          <w:numId w:val="6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zadania realizowane przez poszczególne zespoły</w:t>
      </w:r>
      <w:r w:rsidR="000D5F4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wykonawcze</w:t>
      </w: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w projekcie,</w:t>
      </w:r>
    </w:p>
    <w:p w14:paraId="30E438AA" w14:textId="77777777" w:rsidR="004C2592" w:rsidRPr="00A60A7A" w:rsidRDefault="004C2592" w:rsidP="00AC6C1B">
      <w:pPr>
        <w:pStyle w:val="Default"/>
        <w:numPr>
          <w:ilvl w:val="0"/>
          <w:numId w:val="6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dane podsumowujące działania UKE (Zamawiający udostępni dane Wykonawcy),</w:t>
      </w:r>
    </w:p>
    <w:p w14:paraId="3E5E93EC" w14:textId="77777777" w:rsidR="004C2592" w:rsidRPr="00A60A7A" w:rsidRDefault="004C2592" w:rsidP="00AC6C1B">
      <w:pPr>
        <w:pStyle w:val="Default"/>
        <w:numPr>
          <w:ilvl w:val="0"/>
          <w:numId w:val="6"/>
        </w:numPr>
        <w:spacing w:after="120" w:line="256" w:lineRule="auto"/>
        <w:ind w:left="709" w:hanging="357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sylwetki członków zespołu w kontekście roli w projekcie.</w:t>
      </w:r>
    </w:p>
    <w:p w14:paraId="4D5D871F" w14:textId="77777777" w:rsidR="004C2592" w:rsidRPr="00A60A7A" w:rsidRDefault="004C2592" w:rsidP="00AC6C1B">
      <w:pPr>
        <w:pStyle w:val="Default"/>
        <w:numPr>
          <w:ilvl w:val="0"/>
          <w:numId w:val="5"/>
        </w:numPr>
        <w:spacing w:after="120" w:line="256" w:lineRule="auto"/>
        <w:ind w:left="357" w:hanging="357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Prezentacja powyższych obszarów powinna być połączeniem ich wizualnej prezentacji opatrzonym komentarzem wskazanego przez Zamawiającego członka/członków zespołu.</w:t>
      </w:r>
    </w:p>
    <w:p w14:paraId="1815878E" w14:textId="77777777" w:rsidR="004C2592" w:rsidRPr="00A60A7A" w:rsidRDefault="004C2592" w:rsidP="00AC6C1B">
      <w:pPr>
        <w:pStyle w:val="Default"/>
        <w:numPr>
          <w:ilvl w:val="0"/>
          <w:numId w:val="5"/>
        </w:numPr>
        <w:spacing w:after="120" w:line="256" w:lineRule="auto"/>
        <w:ind w:left="357" w:hanging="357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Ujęcia filmowe członków zespołu powinny przeplatać się z prezentacją danych podsumowujących działania zrealizowane w programie.  </w:t>
      </w:r>
    </w:p>
    <w:p w14:paraId="0CFE1D85" w14:textId="77777777" w:rsidR="004C2592" w:rsidRPr="00A60A7A" w:rsidRDefault="004C2592" w:rsidP="00AC6C1B">
      <w:pPr>
        <w:pStyle w:val="Default"/>
        <w:numPr>
          <w:ilvl w:val="0"/>
          <w:numId w:val="5"/>
        </w:numPr>
        <w:spacing w:after="120" w:line="256" w:lineRule="auto"/>
        <w:ind w:left="357" w:hanging="357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Część ujęć filmowych powinna zostać zrealizowana w siedzibie UKE, a część w terenie, w miejscach, gdzie zostały wdrożone lub są realizowane projekty podlegające kontroli realizowanej przez członków zespołu POPC, do uzgodnienia z Wykonawcą. </w:t>
      </w:r>
    </w:p>
    <w:p w14:paraId="0BBF1D02" w14:textId="77777777" w:rsidR="004C2592" w:rsidRPr="00A60A7A" w:rsidRDefault="004C2592" w:rsidP="00AC6C1B">
      <w:pPr>
        <w:pStyle w:val="Default"/>
        <w:numPr>
          <w:ilvl w:val="0"/>
          <w:numId w:val="5"/>
        </w:numPr>
        <w:spacing w:line="25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broszurze informacyjnej zaprezentowane zostaną:</w:t>
      </w:r>
    </w:p>
    <w:p w14:paraId="3DC89737" w14:textId="77777777" w:rsidR="004C2592" w:rsidRPr="00A60A7A" w:rsidRDefault="004C2592" w:rsidP="00AC6C1B">
      <w:pPr>
        <w:pStyle w:val="Default"/>
        <w:numPr>
          <w:ilvl w:val="0"/>
          <w:numId w:val="7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lastRenderedPageBreak/>
        <w:t>zadania UKE w POPC, zadania zespołu projektowego w POPC,</w:t>
      </w:r>
    </w:p>
    <w:p w14:paraId="535DE961" w14:textId="77777777" w:rsidR="004C2592" w:rsidRPr="00A60A7A" w:rsidRDefault="004C2592" w:rsidP="00AC6C1B">
      <w:pPr>
        <w:pStyle w:val="Default"/>
        <w:numPr>
          <w:ilvl w:val="0"/>
          <w:numId w:val="7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struktura </w:t>
      </w:r>
      <w:r w:rsidR="00B7683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zespołu projektowego</w:t>
      </w: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</w:t>
      </w:r>
    </w:p>
    <w:p w14:paraId="54CF0441" w14:textId="77777777" w:rsidR="004C2592" w:rsidRPr="00A60A7A" w:rsidRDefault="004C2592" w:rsidP="00AC6C1B">
      <w:pPr>
        <w:pStyle w:val="Default"/>
        <w:numPr>
          <w:ilvl w:val="0"/>
          <w:numId w:val="7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zadania realizowane przez poszczególne zespoły </w:t>
      </w:r>
      <w:r w:rsidR="00053F0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wykonawcze </w:t>
      </w: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projekcie,</w:t>
      </w:r>
    </w:p>
    <w:p w14:paraId="24E31F89" w14:textId="77777777" w:rsidR="004C2592" w:rsidRPr="00A60A7A" w:rsidRDefault="004C2592" w:rsidP="00AC6C1B">
      <w:pPr>
        <w:pStyle w:val="Default"/>
        <w:numPr>
          <w:ilvl w:val="0"/>
          <w:numId w:val="7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dane podsumowujące działania UKE (Zamawiający udostępni dane Wykonawcy),</w:t>
      </w:r>
    </w:p>
    <w:p w14:paraId="383D9027" w14:textId="77777777" w:rsidR="004C2592" w:rsidRPr="00A60A7A" w:rsidRDefault="004C2592" w:rsidP="00AC6C1B">
      <w:pPr>
        <w:pStyle w:val="Default"/>
        <w:numPr>
          <w:ilvl w:val="0"/>
          <w:numId w:val="7"/>
        </w:numPr>
        <w:spacing w:line="256" w:lineRule="auto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60A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sylwetki członków zespołu w kontekście roli w projekcie.</w:t>
      </w:r>
    </w:p>
    <w:p w14:paraId="2CD009A7" w14:textId="77777777" w:rsidR="004C2592" w:rsidRPr="00A60A7A" w:rsidRDefault="004C2592" w:rsidP="00AC6C1B">
      <w:pPr>
        <w:pStyle w:val="Akapitzlist1"/>
        <w:numPr>
          <w:ilvl w:val="0"/>
          <w:numId w:val="19"/>
        </w:numPr>
        <w:spacing w:before="240" w:line="257" w:lineRule="auto"/>
        <w:ind w:left="714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A60A7A">
        <w:rPr>
          <w:rFonts w:asciiTheme="minorHAnsi" w:hAnsiTheme="minorHAnsi" w:cstheme="minorHAnsi"/>
          <w:b/>
          <w:sz w:val="22"/>
          <w:szCs w:val="22"/>
        </w:rPr>
        <w:t>Wymagania w zakresie realizacji filmu promocyjnego przez Wykonawcę</w:t>
      </w:r>
    </w:p>
    <w:p w14:paraId="440F0B35" w14:textId="77777777" w:rsidR="004C2592" w:rsidRPr="00A60A7A" w:rsidRDefault="004C2592" w:rsidP="004C2592">
      <w:pPr>
        <w:pStyle w:val="Akapitzlist1"/>
        <w:tabs>
          <w:tab w:val="left" w:pos="360"/>
        </w:tabs>
        <w:spacing w:line="25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W ramach realizacji zamówienia Wykonawca będzie zobowiązany do: </w:t>
      </w:r>
    </w:p>
    <w:p w14:paraId="102DCB4C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Przedstawienia konspektu produkcyjnego zawierającego m.in. harmonogram działań.</w:t>
      </w:r>
    </w:p>
    <w:p w14:paraId="47DCCA52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Opracowania i przedstawienia koncepcji kreatywnej (</w:t>
      </w:r>
      <w:proofErr w:type="spellStart"/>
      <w:r w:rsidRPr="00A60A7A">
        <w:rPr>
          <w:rFonts w:asciiTheme="minorHAnsi" w:hAnsiTheme="minorHAnsi" w:cstheme="minorHAnsi"/>
          <w:sz w:val="22"/>
          <w:szCs w:val="22"/>
        </w:rPr>
        <w:t>storyboard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 xml:space="preserve">) i scenariusza. </w:t>
      </w:r>
    </w:p>
    <w:p w14:paraId="7C4A8FF7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Zapewnienie zgodności przedmiotu zamówienia ze standardem WCAG 2.1, na poziomie AA.</w:t>
      </w:r>
    </w:p>
    <w:p w14:paraId="5381F150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Opracowania oprawy graficznej nadającej spójność filmowi</w:t>
      </w:r>
      <w:r w:rsidR="00053F08" w:rsidRPr="00053F08">
        <w:rPr>
          <w:rFonts w:asciiTheme="minorHAnsi" w:hAnsiTheme="minorHAnsi" w:cstheme="minorHAnsi"/>
          <w:sz w:val="22"/>
          <w:szCs w:val="22"/>
        </w:rPr>
        <w:t xml:space="preserve"> </w:t>
      </w:r>
      <w:r w:rsidR="00053F08" w:rsidRPr="00A60A7A">
        <w:rPr>
          <w:rFonts w:asciiTheme="minorHAnsi" w:hAnsiTheme="minorHAnsi" w:cstheme="minorHAnsi"/>
          <w:sz w:val="22"/>
          <w:szCs w:val="22"/>
        </w:rPr>
        <w:t>i animacji</w:t>
      </w:r>
      <w:r w:rsidRPr="00A60A7A">
        <w:rPr>
          <w:rFonts w:asciiTheme="minorHAnsi" w:hAnsiTheme="minorHAnsi" w:cstheme="minorHAnsi"/>
          <w:sz w:val="22"/>
          <w:szCs w:val="22"/>
        </w:rPr>
        <w:t xml:space="preserve">, tj. czołówka, napisy, strony tytułowe, prezentacja danych (liczby, wykresy, mapy), </w:t>
      </w:r>
      <w:proofErr w:type="spellStart"/>
      <w:r w:rsidRPr="00A60A7A">
        <w:rPr>
          <w:rFonts w:asciiTheme="minorHAnsi" w:hAnsiTheme="minorHAnsi" w:cstheme="minorHAnsi"/>
          <w:sz w:val="22"/>
          <w:szCs w:val="22"/>
        </w:rPr>
        <w:t>tyłówka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>.</w:t>
      </w:r>
    </w:p>
    <w:p w14:paraId="3B136A32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Stworzenie spójnej kreacji i koncepcji filmu i broszury informacyjnej, tak aby tworzyły jedną całość i wzajemnie do siebie odsyłały (poszerzały informację i wskazywały różne źródła dostępu).</w:t>
      </w:r>
    </w:p>
    <w:p w14:paraId="72DDDBB9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Tłumaczenia tekstu mówionego i pisanego na język angielski (napisy).</w:t>
      </w:r>
    </w:p>
    <w:p w14:paraId="44434710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Zapewnienia udziału lektora oraz udźwiękowienie w formie podkładu muzycznego (możliwość wyboru jednej z co najmniej 3 propozycji głosu lektorskiego oraz podkładu muzycznego). </w:t>
      </w:r>
    </w:p>
    <w:p w14:paraId="6409F838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Produkcji filmu nie krótszego niż 5 minut i nie dłuższego niż 15 minut w języku polskim, w wersji pozwalającej na publikację w Internecie (w tym na kanale YouTube oraz w kanałach społecznościowych Zamawiającego) i odtwarzani</w:t>
      </w:r>
      <w:r w:rsidR="00177249">
        <w:rPr>
          <w:rFonts w:asciiTheme="minorHAnsi" w:hAnsiTheme="minorHAnsi" w:cstheme="minorHAnsi"/>
          <w:sz w:val="22"/>
          <w:szCs w:val="22"/>
        </w:rPr>
        <w:t>e</w:t>
      </w:r>
      <w:r w:rsidRPr="00A60A7A">
        <w:rPr>
          <w:rFonts w:asciiTheme="minorHAnsi" w:hAnsiTheme="minorHAnsi" w:cstheme="minorHAnsi"/>
          <w:sz w:val="22"/>
          <w:szCs w:val="22"/>
        </w:rPr>
        <w:t xml:space="preserve"> na komputerach osobistych (mp4 w jakości 4K). </w:t>
      </w:r>
    </w:p>
    <w:p w14:paraId="6D845A27" w14:textId="77777777" w:rsidR="00CC020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A60A7A">
        <w:rPr>
          <w:rFonts w:asciiTheme="minorHAnsi" w:hAnsiTheme="minorHAnsi" w:cstheme="minorHAnsi"/>
          <w:sz w:val="22"/>
          <w:szCs w:val="22"/>
        </w:rPr>
        <w:t>Postprodukcji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 xml:space="preserve"> filmu (m.in. montaż materiałów, oprawa graficzna i przygotowanie napisów, licencja muzyczna do publikacji on-line, przekazanie praw majątkowych). </w:t>
      </w:r>
    </w:p>
    <w:p w14:paraId="098373E5" w14:textId="77777777" w:rsidR="00CC020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Przygotowanie </w:t>
      </w:r>
      <w:proofErr w:type="spellStart"/>
      <w:r w:rsidRPr="00A60A7A">
        <w:rPr>
          <w:rFonts w:asciiTheme="minorHAnsi" w:hAnsiTheme="minorHAnsi" w:cstheme="minorHAnsi"/>
          <w:sz w:val="22"/>
          <w:szCs w:val="22"/>
        </w:rPr>
        <w:t>wizażowe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 xml:space="preserve"> osób występujących (makijaż) przez profesjonalnego wizażystę/makijażystę - osobę, która posiada doświadczenie zawodowe przy wykonywaniu wizażu/makijażu na planach zdjęciowych osób występujących w filmie – profesjonalny </w:t>
      </w:r>
      <w:proofErr w:type="spellStart"/>
      <w:r w:rsidRPr="00A60A7A">
        <w:rPr>
          <w:rFonts w:asciiTheme="minorHAnsi" w:hAnsiTheme="minorHAnsi" w:cstheme="minorHAnsi"/>
          <w:sz w:val="22"/>
          <w:szCs w:val="22"/>
        </w:rPr>
        <w:t>make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 xml:space="preserve"> up.</w:t>
      </w:r>
    </w:p>
    <w:p w14:paraId="1301D70F" w14:textId="77777777" w:rsidR="004C2592" w:rsidRPr="00A60A7A" w:rsidRDefault="004C2592" w:rsidP="00AC6C1B">
      <w:pPr>
        <w:pStyle w:val="Akapitzlist1"/>
        <w:numPr>
          <w:ilvl w:val="0"/>
          <w:numId w:val="8"/>
        </w:numPr>
        <w:tabs>
          <w:tab w:val="left" w:pos="851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Wykonanie profesjonalnych zdjęć osób/zespołów, które zostaną umieszczone w broszurze.</w:t>
      </w:r>
    </w:p>
    <w:p w14:paraId="48A41D23" w14:textId="77777777" w:rsidR="004C2592" w:rsidRPr="00A60A7A" w:rsidRDefault="004C2592" w:rsidP="00AC6C1B">
      <w:pPr>
        <w:pStyle w:val="Akapitzlist1"/>
        <w:numPr>
          <w:ilvl w:val="0"/>
          <w:numId w:val="8"/>
        </w:numPr>
        <w:spacing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Dostarczenia do siedziby Zamawiające</w:t>
      </w:r>
      <w:r w:rsidR="00EB53B7">
        <w:rPr>
          <w:rFonts w:asciiTheme="minorHAnsi" w:hAnsiTheme="minorHAnsi" w:cstheme="minorHAnsi"/>
          <w:sz w:val="22"/>
          <w:szCs w:val="22"/>
        </w:rPr>
        <w:t>go</w:t>
      </w:r>
      <w:r w:rsidRPr="00A60A7A">
        <w:rPr>
          <w:rFonts w:asciiTheme="minorHAnsi" w:hAnsiTheme="minorHAnsi" w:cstheme="minorHAnsi"/>
          <w:sz w:val="22"/>
          <w:szCs w:val="22"/>
        </w:rPr>
        <w:t xml:space="preserve"> materiałów wideo w formacie mp4 w postaci 4</w:t>
      </w:r>
      <w:r w:rsidR="00ED2E57" w:rsidRPr="00A60A7A">
        <w:rPr>
          <w:rFonts w:asciiTheme="minorHAnsi" w:hAnsiTheme="minorHAnsi" w:cstheme="minorHAnsi"/>
          <w:sz w:val="22"/>
          <w:szCs w:val="22"/>
        </w:rPr>
        <w:t> </w:t>
      </w:r>
      <w:r w:rsidRPr="00A60A7A">
        <w:rPr>
          <w:rFonts w:asciiTheme="minorHAnsi" w:hAnsiTheme="minorHAnsi" w:cstheme="minorHAnsi"/>
          <w:sz w:val="22"/>
          <w:szCs w:val="22"/>
        </w:rPr>
        <w:t>kopii na</w:t>
      </w:r>
      <w:r w:rsidR="000B2841">
        <w:rPr>
          <w:rFonts w:asciiTheme="minorHAnsi" w:hAnsiTheme="minorHAnsi" w:cstheme="minorHAnsi"/>
          <w:sz w:val="22"/>
          <w:szCs w:val="22"/>
        </w:rPr>
        <w:t> </w:t>
      </w:r>
      <w:r w:rsidRPr="00A60A7A">
        <w:rPr>
          <w:rFonts w:asciiTheme="minorHAnsi" w:hAnsiTheme="minorHAnsi" w:cstheme="minorHAnsi"/>
          <w:sz w:val="22"/>
          <w:szCs w:val="22"/>
        </w:rPr>
        <w:t xml:space="preserve">płycie oraz </w:t>
      </w:r>
      <w:proofErr w:type="spellStart"/>
      <w:r w:rsidRPr="00A60A7A">
        <w:rPr>
          <w:rFonts w:asciiTheme="minorHAnsi" w:hAnsiTheme="minorHAnsi" w:cstheme="minorHAnsi"/>
          <w:sz w:val="22"/>
          <w:szCs w:val="22"/>
        </w:rPr>
        <w:t>pendrivie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 xml:space="preserve"> w terminie zgodnym z harmonogramem. </w:t>
      </w:r>
    </w:p>
    <w:p w14:paraId="5AFE9484" w14:textId="77777777" w:rsidR="00A54273" w:rsidRPr="00A60A7A" w:rsidRDefault="004C2592" w:rsidP="00AC6C1B">
      <w:pPr>
        <w:pStyle w:val="Akapitzlist1"/>
        <w:numPr>
          <w:ilvl w:val="0"/>
          <w:numId w:val="19"/>
        </w:numPr>
        <w:overflowPunct/>
        <w:autoSpaceDN/>
        <w:adjustRightInd/>
        <w:spacing w:before="240" w:line="257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b/>
          <w:sz w:val="22"/>
          <w:szCs w:val="22"/>
        </w:rPr>
        <w:t>Wymagania w zakresie przygotowania broszury informacyjnej przez Wykonawcę</w:t>
      </w:r>
    </w:p>
    <w:p w14:paraId="73946CC2" w14:textId="77777777" w:rsidR="004C2592" w:rsidRPr="00A60A7A" w:rsidRDefault="004C2592" w:rsidP="00A60A7A">
      <w:pPr>
        <w:pStyle w:val="Akapitzlist1"/>
        <w:overflowPunct/>
        <w:autoSpaceDN/>
        <w:adjustRightInd/>
        <w:spacing w:line="257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W ramach realizacji zamówienia Wykonawca będzie zobowiązany do: </w:t>
      </w:r>
    </w:p>
    <w:p w14:paraId="201D4265" w14:textId="77777777" w:rsidR="004C2592" w:rsidRPr="00A60A7A" w:rsidRDefault="004C2592" w:rsidP="00AC6C1B">
      <w:pPr>
        <w:pStyle w:val="Akapitzlist1"/>
        <w:numPr>
          <w:ilvl w:val="0"/>
          <w:numId w:val="9"/>
        </w:numPr>
        <w:tabs>
          <w:tab w:val="left" w:pos="993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Stworzenia spójnej kreacji i koncepcji filmu i broszury informacyjnej, tak aby tworzyły jedną całość i wzajemnie do siebie odsyłały (poszerzały informację i wskazywały różne źródła dostępu).</w:t>
      </w:r>
    </w:p>
    <w:p w14:paraId="1D88D02B" w14:textId="77777777" w:rsidR="004C2592" w:rsidRPr="00A60A7A" w:rsidRDefault="004C2592" w:rsidP="00AC6C1B">
      <w:pPr>
        <w:pStyle w:val="Akapitzlist1"/>
        <w:numPr>
          <w:ilvl w:val="0"/>
          <w:numId w:val="9"/>
        </w:numPr>
        <w:tabs>
          <w:tab w:val="left" w:pos="993"/>
        </w:tabs>
        <w:overflowPunct/>
        <w:autoSpaceDN/>
        <w:adjustRightInd/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Przygotowania projektu graficznego, składu i druku broszury informacyjnej, w języku polskim i</w:t>
      </w:r>
      <w:r w:rsidR="006509CE">
        <w:rPr>
          <w:rFonts w:asciiTheme="minorHAnsi" w:hAnsiTheme="minorHAnsi" w:cstheme="minorHAnsi"/>
          <w:sz w:val="22"/>
          <w:szCs w:val="22"/>
        </w:rPr>
        <w:t> </w:t>
      </w:r>
      <w:r w:rsidRPr="00A60A7A">
        <w:rPr>
          <w:rFonts w:asciiTheme="minorHAnsi" w:hAnsiTheme="minorHAnsi" w:cstheme="minorHAnsi"/>
          <w:sz w:val="22"/>
          <w:szCs w:val="22"/>
        </w:rPr>
        <w:t>angielskim.</w:t>
      </w:r>
    </w:p>
    <w:p w14:paraId="24A6D34C" w14:textId="77777777" w:rsidR="004C2592" w:rsidRPr="00A60A7A" w:rsidRDefault="004C2592" w:rsidP="00AC6C1B">
      <w:pPr>
        <w:pStyle w:val="Akapitzlist1"/>
        <w:numPr>
          <w:ilvl w:val="0"/>
          <w:numId w:val="9"/>
        </w:numPr>
        <w:tabs>
          <w:tab w:val="left" w:pos="993"/>
        </w:tabs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Składu: łamanie tekstu, korekta wydawnicza, korekta językowa.</w:t>
      </w:r>
    </w:p>
    <w:p w14:paraId="2F04BDA3" w14:textId="77777777" w:rsidR="004C2592" w:rsidRPr="00A60A7A" w:rsidRDefault="004C2592" w:rsidP="00AC6C1B">
      <w:pPr>
        <w:pStyle w:val="Akapitzlist1"/>
        <w:numPr>
          <w:ilvl w:val="0"/>
          <w:numId w:val="9"/>
        </w:numPr>
        <w:tabs>
          <w:tab w:val="left" w:pos="993"/>
        </w:tabs>
        <w:spacing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Przygotowania wydruku broszury informacyjnej:</w:t>
      </w:r>
    </w:p>
    <w:p w14:paraId="63EBE470" w14:textId="77777777" w:rsidR="004C2592" w:rsidRPr="00A60A7A" w:rsidRDefault="004C2592" w:rsidP="00AC6C1B">
      <w:pPr>
        <w:pStyle w:val="Akapitzlist1"/>
        <w:numPr>
          <w:ilvl w:val="0"/>
          <w:numId w:val="10"/>
        </w:numPr>
        <w:tabs>
          <w:tab w:val="left" w:pos="360"/>
        </w:tabs>
        <w:spacing w:line="25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druk w nakładzie 50 sztuk,</w:t>
      </w:r>
    </w:p>
    <w:p w14:paraId="6BA78ECD" w14:textId="77777777" w:rsidR="004C2592" w:rsidRPr="00A60A7A" w:rsidRDefault="004C2592" w:rsidP="00AC6C1B">
      <w:pPr>
        <w:pStyle w:val="Akapitzlist1"/>
        <w:numPr>
          <w:ilvl w:val="0"/>
          <w:numId w:val="10"/>
        </w:numPr>
        <w:tabs>
          <w:tab w:val="left" w:pos="360"/>
        </w:tabs>
        <w:spacing w:line="25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druk w formacie A5,</w:t>
      </w:r>
    </w:p>
    <w:p w14:paraId="161E40D1" w14:textId="77777777" w:rsidR="004C2592" w:rsidRPr="00A60A7A" w:rsidRDefault="004C2592" w:rsidP="00AC6C1B">
      <w:pPr>
        <w:pStyle w:val="Akapitzlist1"/>
        <w:numPr>
          <w:ilvl w:val="0"/>
          <w:numId w:val="10"/>
        </w:numPr>
        <w:tabs>
          <w:tab w:val="left" w:pos="360"/>
        </w:tabs>
        <w:spacing w:line="25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objętość: od 4 do 8 stron + okładka,</w:t>
      </w:r>
    </w:p>
    <w:p w14:paraId="21A94C99" w14:textId="77777777" w:rsidR="004C2592" w:rsidRPr="00A60A7A" w:rsidRDefault="004C2592" w:rsidP="00AC6C1B">
      <w:pPr>
        <w:pStyle w:val="Akapitzlist1"/>
        <w:numPr>
          <w:ilvl w:val="0"/>
          <w:numId w:val="10"/>
        </w:numPr>
        <w:tabs>
          <w:tab w:val="left" w:pos="360"/>
        </w:tabs>
        <w:spacing w:line="25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papier: </w:t>
      </w:r>
    </w:p>
    <w:p w14:paraId="76EC45AC" w14:textId="77777777" w:rsidR="004C2592" w:rsidRPr="00A60A7A" w:rsidRDefault="004C2592" w:rsidP="00AC6C1B">
      <w:pPr>
        <w:pStyle w:val="Akapitzlist1"/>
        <w:numPr>
          <w:ilvl w:val="1"/>
          <w:numId w:val="11"/>
        </w:numPr>
        <w:tabs>
          <w:tab w:val="left" w:pos="360"/>
        </w:tabs>
        <w:spacing w:line="256" w:lineRule="auto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okładka: karton, gramatura min. 250 g/m2,</w:t>
      </w:r>
    </w:p>
    <w:p w14:paraId="6139CB3F" w14:textId="77777777" w:rsidR="004C2592" w:rsidRPr="00A60A7A" w:rsidRDefault="004C2592" w:rsidP="00AC6C1B">
      <w:pPr>
        <w:pStyle w:val="Akapitzlist1"/>
        <w:numPr>
          <w:ilvl w:val="1"/>
          <w:numId w:val="11"/>
        </w:numPr>
        <w:tabs>
          <w:tab w:val="left" w:pos="360"/>
        </w:tabs>
        <w:spacing w:line="256" w:lineRule="auto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środek: papier kredowy, gramatura min. 200 g/m2, </w:t>
      </w:r>
    </w:p>
    <w:p w14:paraId="01372228" w14:textId="77777777" w:rsidR="004C2592" w:rsidRPr="00A60A7A" w:rsidRDefault="004C2592" w:rsidP="00AC6C1B">
      <w:pPr>
        <w:pStyle w:val="Akapitzlist1"/>
        <w:numPr>
          <w:ilvl w:val="0"/>
          <w:numId w:val="10"/>
        </w:numPr>
        <w:tabs>
          <w:tab w:val="left" w:pos="360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 xml:space="preserve">kolor: kolorowa (wszystkie strony), </w:t>
      </w:r>
    </w:p>
    <w:p w14:paraId="3B260C15" w14:textId="77777777" w:rsidR="004C2592" w:rsidRPr="00A60A7A" w:rsidRDefault="004C2592" w:rsidP="00AC6C1B">
      <w:pPr>
        <w:pStyle w:val="Akapitzlist1"/>
        <w:numPr>
          <w:ilvl w:val="0"/>
          <w:numId w:val="10"/>
        </w:numPr>
        <w:tabs>
          <w:tab w:val="left" w:pos="360"/>
        </w:tabs>
        <w:spacing w:after="120" w:line="25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lastRenderedPageBreak/>
        <w:t>uszlachetnianie: folia matowa z elementami błyszczącymi (dotyczy całej broszury informacyjnej).</w:t>
      </w:r>
    </w:p>
    <w:p w14:paraId="3DAA5A45" w14:textId="77777777" w:rsidR="004C2592" w:rsidRPr="00A60A7A" w:rsidRDefault="004C2592" w:rsidP="00AC6C1B">
      <w:pPr>
        <w:pStyle w:val="Akapitzlist1"/>
        <w:numPr>
          <w:ilvl w:val="0"/>
          <w:numId w:val="9"/>
        </w:numPr>
        <w:tabs>
          <w:tab w:val="left" w:pos="360"/>
        </w:tabs>
        <w:overflowPunct/>
        <w:autoSpaceDN/>
        <w:adjustRightInd/>
        <w:spacing w:after="120" w:line="25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0A7A">
        <w:rPr>
          <w:rFonts w:asciiTheme="minorHAnsi" w:hAnsiTheme="minorHAnsi" w:cstheme="minorHAnsi"/>
          <w:sz w:val="22"/>
          <w:szCs w:val="22"/>
        </w:rPr>
        <w:t>Przygotowania e-booka – elektronicznego wydani</w:t>
      </w:r>
      <w:r w:rsidR="00EB53B7">
        <w:rPr>
          <w:rFonts w:asciiTheme="minorHAnsi" w:hAnsiTheme="minorHAnsi" w:cstheme="minorHAnsi"/>
          <w:sz w:val="22"/>
          <w:szCs w:val="22"/>
        </w:rPr>
        <w:t>a</w:t>
      </w:r>
      <w:r w:rsidRPr="00A60A7A">
        <w:rPr>
          <w:rFonts w:asciiTheme="minorHAnsi" w:hAnsiTheme="minorHAnsi" w:cstheme="minorHAnsi"/>
          <w:sz w:val="22"/>
          <w:szCs w:val="22"/>
        </w:rPr>
        <w:t xml:space="preserve"> broszury informacyjnej w formacie pdf, z możliwością przeglądania w przeglądarkach Microsoft Edge, Chrome, </w:t>
      </w:r>
      <w:proofErr w:type="spellStart"/>
      <w:r w:rsidRPr="00A60A7A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A60A7A">
        <w:rPr>
          <w:rFonts w:asciiTheme="minorHAnsi" w:hAnsiTheme="minorHAnsi" w:cstheme="minorHAnsi"/>
          <w:sz w:val="22"/>
          <w:szCs w:val="22"/>
        </w:rPr>
        <w:t>, zarówno na komputerze, jak i urządzeniach mobilnych (smartfon, tablet etc.) oraz z możliwością pobrania.</w:t>
      </w:r>
    </w:p>
    <w:p w14:paraId="4B55E9CC" w14:textId="77777777" w:rsidR="00FF5E51" w:rsidRPr="00A60A7A" w:rsidRDefault="004C2592" w:rsidP="00AC6C1B">
      <w:pPr>
        <w:pStyle w:val="Akapitzlist1"/>
        <w:numPr>
          <w:ilvl w:val="0"/>
          <w:numId w:val="9"/>
        </w:numPr>
        <w:tabs>
          <w:tab w:val="left" w:pos="360"/>
        </w:tabs>
        <w:spacing w:after="120" w:line="256" w:lineRule="auto"/>
        <w:ind w:left="357" w:hanging="357"/>
        <w:rPr>
          <w:rStyle w:val="Teksttreci"/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A60A7A">
        <w:rPr>
          <w:rFonts w:asciiTheme="minorHAnsi" w:hAnsiTheme="minorHAnsi" w:cstheme="minorHAnsi"/>
          <w:sz w:val="22"/>
          <w:szCs w:val="22"/>
        </w:rPr>
        <w:t>Zapewnienie zgodności przedmiotu zamówienia ze standardem WCAG 2.1, na poziomie AA.</w:t>
      </w:r>
    </w:p>
    <w:p w14:paraId="39F7240E" w14:textId="77777777" w:rsidR="004C2592" w:rsidRPr="00A60A7A" w:rsidRDefault="004C2592" w:rsidP="00AC6C1B">
      <w:pPr>
        <w:pStyle w:val="Nagwek11"/>
        <w:numPr>
          <w:ilvl w:val="0"/>
          <w:numId w:val="19"/>
        </w:numPr>
        <w:spacing w:after="0" w:line="257" w:lineRule="auto"/>
        <w:ind w:left="714" w:hanging="357"/>
        <w:rPr>
          <w:rFonts w:eastAsia="Calibri" w:cstheme="minorHAnsi"/>
        </w:rPr>
      </w:pPr>
      <w:r w:rsidRPr="00A60A7A">
        <w:rPr>
          <w:rFonts w:cstheme="minorHAnsi"/>
        </w:rPr>
        <w:t>Uwagi do zamówienia</w:t>
      </w:r>
    </w:p>
    <w:p w14:paraId="592F0AF8" w14:textId="77777777" w:rsidR="004C2592" w:rsidRPr="00A60A7A" w:rsidRDefault="004C2592" w:rsidP="004C2592">
      <w:pPr>
        <w:pStyle w:val="Nagwek11"/>
        <w:spacing w:before="0" w:after="120" w:line="256" w:lineRule="auto"/>
        <w:ind w:firstLine="0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Przygotowane przez Wykonawcę materiały informacyjne muszą uwzględniać dostęp dla osób z</w:t>
      </w:r>
      <w:r w:rsidR="006509CE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niepełnosprawnościami.</w:t>
      </w:r>
    </w:p>
    <w:p w14:paraId="7CC4BCC8" w14:textId="77777777" w:rsidR="004C2592" w:rsidRPr="00A60A7A" w:rsidRDefault="004C2592" w:rsidP="00AC6C1B">
      <w:pPr>
        <w:pStyle w:val="Nagwek11"/>
        <w:numPr>
          <w:ilvl w:val="0"/>
          <w:numId w:val="12"/>
        </w:numPr>
        <w:spacing w:before="0" w:after="0" w:line="256" w:lineRule="auto"/>
        <w:ind w:left="357" w:hanging="357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 xml:space="preserve">Materiały wideo powinny zawierać: </w:t>
      </w:r>
    </w:p>
    <w:p w14:paraId="228B4C0E" w14:textId="77777777" w:rsidR="004C2592" w:rsidRPr="00A60A7A" w:rsidRDefault="004C2592" w:rsidP="00AC6C1B">
      <w:pPr>
        <w:pStyle w:val="Nagwek11"/>
        <w:numPr>
          <w:ilvl w:val="0"/>
          <w:numId w:val="13"/>
        </w:numPr>
        <w:spacing w:before="0" w:after="0" w:line="256" w:lineRule="auto"/>
        <w:ind w:left="709" w:hanging="357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napisy rozszerzone, które obok dialogów będą zawierać wszystkie inne informacje niezbędne do zrozumienia akcji (np.: muzyka w tle, śmiech itd.); napisy są</w:t>
      </w:r>
      <w:r w:rsidR="00ED2E57" w:rsidRPr="00A60A7A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przeznaczone dla osób z</w:t>
      </w:r>
      <w:r w:rsidR="006509CE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dysfunkcjami narządu słuchu,</w:t>
      </w:r>
    </w:p>
    <w:p w14:paraId="54F17141" w14:textId="77777777" w:rsidR="004C2592" w:rsidRPr="00A60A7A" w:rsidRDefault="004C2592" w:rsidP="00AC6C1B">
      <w:pPr>
        <w:pStyle w:val="Nagwek11"/>
        <w:numPr>
          <w:ilvl w:val="0"/>
          <w:numId w:val="13"/>
        </w:numPr>
        <w:spacing w:before="0" w:after="12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dokument tekstowy, który zawiera pełną transkrypcję dźwięku i obrazu; jest on</w:t>
      </w:r>
      <w:r w:rsidR="00ED2E57" w:rsidRPr="00A60A7A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 xml:space="preserve">przeznaczony dla osób z dysfunkcjami narządu wzroku i słuchu. </w:t>
      </w:r>
    </w:p>
    <w:p w14:paraId="4D929EFB" w14:textId="77777777" w:rsidR="004C2592" w:rsidRPr="00A60A7A" w:rsidRDefault="004C2592" w:rsidP="00AC6C1B">
      <w:pPr>
        <w:pStyle w:val="Nagwek11"/>
        <w:numPr>
          <w:ilvl w:val="0"/>
          <w:numId w:val="12"/>
        </w:numPr>
        <w:spacing w:before="0" w:after="0" w:line="256" w:lineRule="auto"/>
        <w:ind w:left="357" w:hanging="357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Materiały drukowane lub pisane w wersji elektronicznej, a także materiały na media społecznościowe powinny być sporządzone zgodnie z zasadami projektowania uniwersalnego, tj.</w:t>
      </w:r>
      <w:r w:rsidR="006509CE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 xml:space="preserve">w sposób ułatwiający korzystanie wszystkim, w tym osobom z różnymi rodzajami niepełnosprawności (np. dysfunkcjami narządu wzroku, słuchu i ruchu). W szczególności chodzi o: </w:t>
      </w:r>
    </w:p>
    <w:p w14:paraId="0CE9F142" w14:textId="77777777" w:rsidR="004C2592" w:rsidRPr="00A60A7A" w:rsidRDefault="004C2592" w:rsidP="00AC6C1B">
      <w:pPr>
        <w:pStyle w:val="Nagwek11"/>
        <w:numPr>
          <w:ilvl w:val="0"/>
          <w:numId w:val="14"/>
        </w:numPr>
        <w:spacing w:before="0" w:after="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zaprojektowanie odpowiedniej struktury tekstu, czyli stosowanie możliwie często tytułów, akapitów i śródtytułów w tekście, ułatwiających osobom z niepełnosprawnościami poruszanie się po nim (w tym stosowanie jednolitej i jasnej hierarchii nagłówków, np. tytuł artykułu: nagłówek poziom 1, akapit – nagłówek poziom 2, węższy fragment treści – nagłówek poziom 3),</w:t>
      </w:r>
    </w:p>
    <w:p w14:paraId="05D91DF0" w14:textId="77777777" w:rsidR="004C2592" w:rsidRPr="00A60A7A" w:rsidRDefault="004C2592" w:rsidP="00AC6C1B">
      <w:pPr>
        <w:pStyle w:val="Nagwek11"/>
        <w:numPr>
          <w:ilvl w:val="0"/>
          <w:numId w:val="14"/>
        </w:numPr>
        <w:spacing w:before="0" w:after="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 xml:space="preserve">stosowanie czcionek </w:t>
      </w:r>
      <w:proofErr w:type="spellStart"/>
      <w:r w:rsidRPr="00A60A7A">
        <w:rPr>
          <w:rFonts w:cstheme="minorHAnsi"/>
          <w:b w:val="0"/>
        </w:rPr>
        <w:t>bezszeryfowych</w:t>
      </w:r>
      <w:proofErr w:type="spellEnd"/>
      <w:r w:rsidRPr="00A60A7A">
        <w:rPr>
          <w:rFonts w:cstheme="minorHAnsi"/>
          <w:b w:val="0"/>
        </w:rPr>
        <w:t>, gładkich, bez ozdobników, z odpowiednimi przestrzeniami między każdą literą, bez cieniowania i bez szarości, unikanie kursywy,</w:t>
      </w:r>
    </w:p>
    <w:p w14:paraId="755E3310" w14:textId="77777777" w:rsidR="004C2592" w:rsidRPr="00A60A7A" w:rsidRDefault="004C2592" w:rsidP="00AC6C1B">
      <w:pPr>
        <w:pStyle w:val="Nagwek11"/>
        <w:numPr>
          <w:ilvl w:val="0"/>
          <w:numId w:val="14"/>
        </w:numPr>
        <w:spacing w:before="0" w:after="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stosowanie prawidłowego kontrastu między tekstem a tłem (np. czarny tekst na białym tle dla tekstu podstawowego, dla nagłówków ewentualnie kolory o dużym kontraście) z dużymi i</w:t>
      </w:r>
      <w:r w:rsidR="006509CE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widocznymi znakami interpunkcyjnymi; kontrast minimalny powinien być zachowany na poziomie od 4,5 do 1 (logotypy nie muszą spełniać tego standardu),</w:t>
      </w:r>
    </w:p>
    <w:p w14:paraId="39D9D377" w14:textId="77777777" w:rsidR="004C2592" w:rsidRPr="00A60A7A" w:rsidRDefault="004C2592" w:rsidP="00AC6C1B">
      <w:pPr>
        <w:pStyle w:val="Nagwek11"/>
        <w:numPr>
          <w:ilvl w:val="0"/>
          <w:numId w:val="14"/>
        </w:numPr>
        <w:spacing w:before="0" w:after="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czytelność czcionki: czcionka powinna być możliwie jak największa; ale należy to dostosować do koniecznej do umieszczenia na stronie liczby znaków, nagłówki powinny być większe od</w:t>
      </w:r>
      <w:r w:rsidR="006509CE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tekstu podstawowego o co najmniej 2 pkt,</w:t>
      </w:r>
    </w:p>
    <w:p w14:paraId="7492505F" w14:textId="77777777" w:rsidR="004C2592" w:rsidRPr="00A60A7A" w:rsidRDefault="004C2592" w:rsidP="00AC6C1B">
      <w:pPr>
        <w:pStyle w:val="Nagwek11"/>
        <w:numPr>
          <w:ilvl w:val="0"/>
          <w:numId w:val="14"/>
        </w:numPr>
        <w:spacing w:before="0" w:after="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w przypadku wydania elektronicznego konieczne jest stosowanie opisów alternatywnych dla</w:t>
      </w:r>
      <w:r w:rsidR="00037C26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wykresów, schematów, zdjęć, tabel itp. (czyli opisanie tego co znajduje się na zdjęciu, wykresie lub grafice),</w:t>
      </w:r>
    </w:p>
    <w:p w14:paraId="2C224C0B" w14:textId="77777777" w:rsidR="004C2592" w:rsidRPr="00A60A7A" w:rsidRDefault="004C2592" w:rsidP="00AC6C1B">
      <w:pPr>
        <w:pStyle w:val="Nagwek11"/>
        <w:numPr>
          <w:ilvl w:val="0"/>
          <w:numId w:val="14"/>
        </w:numPr>
        <w:spacing w:before="0" w:after="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używanie prostych słów i zdań (unikanie języka fachowego, hermetycznego),</w:t>
      </w:r>
    </w:p>
    <w:p w14:paraId="3ACBFB77" w14:textId="77777777" w:rsidR="007F1548" w:rsidRPr="00A60A7A" w:rsidRDefault="004C2592" w:rsidP="00AC6C1B">
      <w:pPr>
        <w:pStyle w:val="Nagwek11"/>
        <w:numPr>
          <w:ilvl w:val="0"/>
          <w:numId w:val="14"/>
        </w:numPr>
        <w:spacing w:before="0" w:after="120" w:line="256" w:lineRule="auto"/>
        <w:ind w:left="709"/>
        <w:jc w:val="left"/>
        <w:rPr>
          <w:rFonts w:cstheme="minorHAnsi"/>
          <w:b w:val="0"/>
        </w:rPr>
      </w:pPr>
      <w:r w:rsidRPr="00A60A7A">
        <w:rPr>
          <w:rFonts w:cstheme="minorHAnsi"/>
          <w:b w:val="0"/>
        </w:rPr>
        <w:t>unikanie: nadmiernego formatowania tekstu (tekst pozostawiamy wyrównany do</w:t>
      </w:r>
      <w:r w:rsidR="00ED2E57" w:rsidRPr="00A60A7A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lewej strony, jeżeli to możliwe to najlepiej w jednej kolumnie), dzielenia wyrazów, czysto ozdobnych elementów graficznych oraz stosowania w ich miejsce prostych grafik informacyjnych, wcięć w akapicie (możemy go zastąpić odstępem), różnego kroju czcionki dla</w:t>
      </w:r>
      <w:r w:rsidR="00037C26">
        <w:rPr>
          <w:rFonts w:cstheme="minorHAnsi"/>
          <w:b w:val="0"/>
        </w:rPr>
        <w:t> </w:t>
      </w:r>
      <w:r w:rsidRPr="00A60A7A">
        <w:rPr>
          <w:rFonts w:cstheme="minorHAnsi"/>
          <w:b w:val="0"/>
        </w:rPr>
        <w:t>różnych elementów layoutu strony i treści podstawowych.</w:t>
      </w:r>
    </w:p>
    <w:p w14:paraId="3E7AEA49" w14:textId="77777777" w:rsidR="00D962E4" w:rsidRPr="00A60A7A" w:rsidRDefault="00D962E4" w:rsidP="00AC6C1B">
      <w:pPr>
        <w:pStyle w:val="Akapitzlist"/>
        <w:numPr>
          <w:ilvl w:val="0"/>
          <w:numId w:val="19"/>
        </w:numPr>
        <w:spacing w:before="120" w:after="120" w:line="240" w:lineRule="auto"/>
        <w:rPr>
          <w:rStyle w:val="Teksttreci"/>
          <w:rFonts w:asciiTheme="minorHAnsi" w:eastAsiaTheme="minorHAnsi" w:hAnsiTheme="minorHAnsi" w:cstheme="minorHAnsi"/>
          <w:b/>
          <w:sz w:val="22"/>
        </w:rPr>
      </w:pPr>
      <w:r w:rsidRPr="00A60A7A">
        <w:rPr>
          <w:rStyle w:val="Teksttreci"/>
          <w:rFonts w:asciiTheme="minorHAnsi" w:hAnsiTheme="minorHAnsi" w:cstheme="minorHAnsi"/>
          <w:b/>
          <w:sz w:val="22"/>
        </w:rPr>
        <w:t>Warunki udziału w postępowaniu</w:t>
      </w:r>
    </w:p>
    <w:p w14:paraId="0C7AB522" w14:textId="77777777" w:rsidR="000D2882" w:rsidRPr="00A60A7A" w:rsidRDefault="000D2882" w:rsidP="00A60A7A">
      <w:pPr>
        <w:spacing w:before="120" w:after="120" w:line="240" w:lineRule="auto"/>
      </w:pPr>
      <w:r w:rsidRPr="00A60A7A">
        <w:t>O udzielenie zamówienia może ubiegać się Wykonawca, który spełnia następujące warunki:</w:t>
      </w:r>
    </w:p>
    <w:p w14:paraId="5A839F2F" w14:textId="3EFEF5F5" w:rsidR="000D2882" w:rsidRPr="00A60A7A" w:rsidRDefault="000D2882" w:rsidP="00A60A7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</w:rPr>
      </w:pPr>
      <w:r w:rsidRPr="00A60A7A">
        <w:rPr>
          <w:rFonts w:asciiTheme="minorHAnsi" w:eastAsiaTheme="minorHAnsi" w:hAnsiTheme="minorHAnsi" w:cstheme="minorHAnsi"/>
          <w:color w:val="000000"/>
        </w:rPr>
        <w:lastRenderedPageBreak/>
        <w:t xml:space="preserve">1) Wykonawca, który przystępuje do postępowania musi wykazać, że w okresie ostatnich trzech lat przed upływem terminu składania ofert (a jeżeli okres prowadzenia działalności jest krótszy – w tym okresie), należycie wykonał co najmniej </w:t>
      </w:r>
      <w:r w:rsidR="0056411F">
        <w:rPr>
          <w:rFonts w:asciiTheme="minorHAnsi" w:eastAsiaTheme="minorHAnsi" w:hAnsiTheme="minorHAnsi" w:cstheme="minorHAnsi"/>
          <w:color w:val="000000"/>
        </w:rPr>
        <w:t>4</w:t>
      </w:r>
      <w:r w:rsidRPr="00A60A7A">
        <w:rPr>
          <w:rFonts w:asciiTheme="minorHAnsi" w:eastAsiaTheme="minorHAnsi" w:hAnsiTheme="minorHAnsi" w:cstheme="minorHAnsi"/>
          <w:color w:val="000000"/>
        </w:rPr>
        <w:t xml:space="preserve"> produkcje </w:t>
      </w:r>
      <w:r w:rsidRPr="00A60A7A">
        <w:rPr>
          <w:rFonts w:asciiTheme="minorHAnsi" w:eastAsiaTheme="minorHAnsi" w:hAnsiTheme="minorHAnsi" w:cstheme="minorHAnsi"/>
        </w:rPr>
        <w:t>filmowe z zakresu promocji marki</w:t>
      </w:r>
      <w:r w:rsidR="00D919EE" w:rsidRPr="00A60A7A">
        <w:rPr>
          <w:rFonts w:asciiTheme="minorHAnsi" w:eastAsiaTheme="minorHAnsi" w:hAnsiTheme="minorHAnsi" w:cstheme="minorHAnsi"/>
        </w:rPr>
        <w:t xml:space="preserve"> lub </w:t>
      </w:r>
      <w:r w:rsidRPr="00A60A7A">
        <w:rPr>
          <w:rFonts w:asciiTheme="minorHAnsi" w:eastAsiaTheme="minorHAnsi" w:hAnsiTheme="minorHAnsi" w:cstheme="minorHAnsi"/>
        </w:rPr>
        <w:t>działalności firmy/</w:t>
      </w:r>
      <w:r w:rsidR="00D919EE" w:rsidRPr="00A60A7A">
        <w:rPr>
          <w:rFonts w:asciiTheme="minorHAnsi" w:eastAsiaTheme="minorHAnsi" w:hAnsiTheme="minorHAnsi" w:cstheme="minorHAnsi"/>
        </w:rPr>
        <w:t>jednostki administracji publicznej</w:t>
      </w:r>
      <w:r w:rsidRPr="00A60A7A">
        <w:rPr>
          <w:rFonts w:asciiTheme="minorHAnsi" w:eastAsiaTheme="minorHAnsi" w:hAnsiTheme="minorHAnsi" w:cstheme="minorHAnsi"/>
        </w:rPr>
        <w:t xml:space="preserve">/podmiotu sektora NGO, o wartości co najmniej </w:t>
      </w:r>
      <w:r w:rsidR="00A62CE4">
        <w:rPr>
          <w:rFonts w:asciiTheme="minorHAnsi" w:eastAsiaTheme="minorHAnsi" w:hAnsiTheme="minorHAnsi" w:cstheme="minorHAnsi"/>
        </w:rPr>
        <w:t>3</w:t>
      </w:r>
      <w:r w:rsidR="00364FA9">
        <w:rPr>
          <w:rFonts w:asciiTheme="minorHAnsi" w:eastAsiaTheme="minorHAnsi" w:hAnsiTheme="minorHAnsi" w:cstheme="minorHAnsi"/>
        </w:rPr>
        <w:t>0</w:t>
      </w:r>
      <w:r w:rsidRPr="00A60A7A">
        <w:rPr>
          <w:rFonts w:asciiTheme="minorHAnsi" w:eastAsiaTheme="minorHAnsi" w:hAnsiTheme="minorHAnsi" w:cstheme="minorHAnsi"/>
        </w:rPr>
        <w:t xml:space="preserve"> 000,00 zł brutto każda</w:t>
      </w:r>
      <w:r w:rsidR="00AC5ACD">
        <w:rPr>
          <w:rFonts w:asciiTheme="minorHAnsi" w:eastAsiaTheme="minorHAnsi" w:hAnsiTheme="minorHAnsi" w:cstheme="minorHAnsi"/>
        </w:rPr>
        <w:t>,</w:t>
      </w:r>
      <w:r w:rsidRPr="00A60A7A">
        <w:rPr>
          <w:rFonts w:asciiTheme="minorHAnsi" w:eastAsiaTheme="minorHAnsi" w:hAnsiTheme="minorHAnsi" w:cstheme="minorHAnsi"/>
        </w:rPr>
        <w:t xml:space="preserve"> wraz z podaniem ich przedmiotu, wartoś</w:t>
      </w:r>
      <w:r w:rsidR="00CD5927">
        <w:rPr>
          <w:rFonts w:asciiTheme="minorHAnsi" w:eastAsiaTheme="minorHAnsi" w:hAnsiTheme="minorHAnsi" w:cstheme="minorHAnsi"/>
        </w:rPr>
        <w:t xml:space="preserve">ć zamówienia, </w:t>
      </w:r>
      <w:r w:rsidR="009118B2" w:rsidRPr="00053848">
        <w:rPr>
          <w:rFonts w:asciiTheme="minorHAnsi" w:eastAsiaTheme="minorHAnsi" w:hAnsiTheme="minorHAnsi" w:cstheme="minorHAnsi"/>
        </w:rPr>
        <w:t>podmiotu na rzecz którego zamówienia zostały zrealizowane</w:t>
      </w:r>
      <w:r w:rsidR="009118B2">
        <w:rPr>
          <w:rFonts w:asciiTheme="minorHAnsi" w:eastAsiaTheme="minorHAnsi" w:hAnsiTheme="minorHAnsi" w:cstheme="minorHAnsi"/>
        </w:rPr>
        <w:t xml:space="preserve"> oraz wskazaniem osób wykonujących zamówienie</w:t>
      </w:r>
      <w:r w:rsidRPr="00A60A7A">
        <w:rPr>
          <w:rFonts w:asciiTheme="minorHAnsi" w:eastAsiaTheme="minorHAnsi" w:hAnsiTheme="minorHAnsi" w:cstheme="minorHAnsi"/>
        </w:rPr>
        <w:t xml:space="preserve"> z</w:t>
      </w:r>
      <w:r w:rsidR="00CD5927">
        <w:rPr>
          <w:rFonts w:asciiTheme="minorHAnsi" w:eastAsiaTheme="minorHAnsi" w:hAnsiTheme="minorHAnsi" w:cstheme="minorHAnsi"/>
        </w:rPr>
        <w:t> </w:t>
      </w:r>
      <w:r w:rsidRPr="00A60A7A">
        <w:rPr>
          <w:rFonts w:asciiTheme="minorHAnsi" w:eastAsiaTheme="minorHAnsi" w:hAnsiTheme="minorHAnsi" w:cstheme="minorHAnsi"/>
        </w:rPr>
        <w:t xml:space="preserve">dowodami potwierdzającymi należyte wykonanie wskazanych </w:t>
      </w:r>
      <w:r w:rsidRPr="00364FA9">
        <w:rPr>
          <w:rFonts w:asciiTheme="minorHAnsi" w:eastAsiaTheme="minorHAnsi" w:hAnsiTheme="minorHAnsi" w:cstheme="minorHAnsi"/>
        </w:rPr>
        <w:t>zamówień</w:t>
      </w:r>
      <w:r w:rsidR="005120A1" w:rsidRPr="00364FA9">
        <w:rPr>
          <w:rFonts w:asciiTheme="minorHAnsi" w:eastAsiaTheme="minorHAnsi" w:hAnsiTheme="minorHAnsi" w:cstheme="minorHAnsi"/>
        </w:rPr>
        <w:t xml:space="preserve"> (</w:t>
      </w:r>
      <w:r w:rsidR="005120A1" w:rsidRPr="00B6598C">
        <w:t>np. referencje, protokoły odbioru</w:t>
      </w:r>
      <w:r w:rsidR="00232F40" w:rsidRPr="00B6598C">
        <w:t>,</w:t>
      </w:r>
      <w:r w:rsidR="00232F40" w:rsidRPr="00364FA9">
        <w:rPr>
          <w:rFonts w:asciiTheme="minorHAnsi" w:eastAsia="Times New Roman" w:hAnsiTheme="minorHAnsi" w:cstheme="minorHAnsi"/>
          <w:lang w:eastAsia="pl-PL"/>
        </w:rPr>
        <w:t xml:space="preserve"> </w:t>
      </w:r>
      <w:r w:rsidR="006459FF" w:rsidRPr="00364FA9">
        <w:rPr>
          <w:rFonts w:asciiTheme="minorHAnsi" w:eastAsia="Times New Roman" w:hAnsiTheme="minorHAnsi" w:cstheme="minorHAnsi"/>
          <w:lang w:eastAsia="pl-PL"/>
        </w:rPr>
        <w:t>jeśli filmy są dostępne w sieci, wskaza</w:t>
      </w:r>
      <w:r w:rsidR="006459FF" w:rsidRPr="00E0610C">
        <w:rPr>
          <w:rFonts w:asciiTheme="minorHAnsi" w:eastAsia="Times New Roman" w:hAnsiTheme="minorHAnsi" w:cstheme="minorHAnsi"/>
          <w:lang w:eastAsia="pl-PL"/>
        </w:rPr>
        <w:t>nie link</w:t>
      </w:r>
      <w:r w:rsidR="006459FF" w:rsidRPr="00D33A2E">
        <w:rPr>
          <w:rFonts w:asciiTheme="minorHAnsi" w:eastAsia="Times New Roman" w:hAnsiTheme="minorHAnsi" w:cstheme="minorHAnsi"/>
          <w:lang w:eastAsia="pl-PL"/>
        </w:rPr>
        <w:t>ów lub udostępni</w:t>
      </w:r>
      <w:r w:rsidR="006459FF" w:rsidRPr="00A62CE4">
        <w:rPr>
          <w:rFonts w:asciiTheme="minorHAnsi" w:eastAsia="Times New Roman" w:hAnsiTheme="minorHAnsi" w:cstheme="minorHAnsi"/>
          <w:lang w:eastAsia="pl-PL"/>
        </w:rPr>
        <w:t>enie Zamawiającemu plików za pomocą serwera FTP</w:t>
      </w:r>
      <w:r w:rsidR="006459FF" w:rsidRPr="00A62CE4">
        <w:rPr>
          <w:rFonts w:asciiTheme="minorHAnsi" w:hAnsiTheme="minorHAnsi" w:cstheme="minorHAnsi"/>
        </w:rPr>
        <w:t xml:space="preserve"> itp.</w:t>
      </w:r>
      <w:r w:rsidR="00232F40" w:rsidRPr="00B6598C">
        <w:t>)</w:t>
      </w:r>
      <w:r w:rsidRPr="00364FA9">
        <w:rPr>
          <w:rFonts w:asciiTheme="minorHAnsi" w:eastAsiaTheme="minorHAnsi" w:hAnsiTheme="minorHAnsi" w:cstheme="minorHAnsi"/>
        </w:rPr>
        <w:t xml:space="preserve">, zgodnie </w:t>
      </w:r>
      <w:r w:rsidRPr="00364FA9">
        <w:rPr>
          <w:rFonts w:asciiTheme="minorHAnsi" w:eastAsiaTheme="minorHAnsi" w:hAnsiTheme="minorHAnsi" w:cstheme="minorHAnsi"/>
          <w:b/>
        </w:rPr>
        <w:t xml:space="preserve">z załącznikiem nr </w:t>
      </w:r>
      <w:r w:rsidR="006509CE" w:rsidRPr="00E0610C">
        <w:rPr>
          <w:rFonts w:asciiTheme="minorHAnsi" w:eastAsiaTheme="minorHAnsi" w:hAnsiTheme="minorHAnsi" w:cstheme="minorHAnsi"/>
          <w:b/>
        </w:rPr>
        <w:t>2</w:t>
      </w:r>
      <w:r w:rsidRPr="00E0610C">
        <w:rPr>
          <w:rFonts w:asciiTheme="minorHAnsi" w:eastAsiaTheme="minorHAnsi" w:hAnsiTheme="minorHAnsi" w:cstheme="minorHAnsi"/>
          <w:b/>
        </w:rPr>
        <w:t xml:space="preserve"> </w:t>
      </w:r>
      <w:r w:rsidRPr="00D33A2E">
        <w:rPr>
          <w:rFonts w:asciiTheme="minorHAnsi" w:eastAsiaTheme="minorHAnsi" w:hAnsiTheme="minorHAnsi" w:cstheme="minorHAnsi"/>
        </w:rPr>
        <w:t>do</w:t>
      </w:r>
      <w:r w:rsidR="00D919EE" w:rsidRPr="00D33A2E">
        <w:rPr>
          <w:rFonts w:asciiTheme="minorHAnsi" w:eastAsiaTheme="minorHAnsi" w:hAnsiTheme="minorHAnsi" w:cstheme="minorHAnsi"/>
        </w:rPr>
        <w:t> </w:t>
      </w:r>
      <w:r w:rsidRPr="00A62CE4">
        <w:rPr>
          <w:rFonts w:asciiTheme="minorHAnsi" w:eastAsiaTheme="minorHAnsi" w:hAnsiTheme="minorHAnsi" w:cstheme="minorHAnsi"/>
        </w:rPr>
        <w:t>zapytania ofertowego</w:t>
      </w:r>
      <w:r w:rsidRPr="00A60A7A">
        <w:rPr>
          <w:rFonts w:asciiTheme="minorHAnsi" w:eastAsiaTheme="minorHAnsi" w:hAnsiTheme="minorHAnsi" w:cstheme="minorHAnsi"/>
        </w:rPr>
        <w:t>;</w:t>
      </w:r>
    </w:p>
    <w:p w14:paraId="067EB302" w14:textId="77777777" w:rsidR="000D2882" w:rsidRPr="00A60A7A" w:rsidRDefault="000D2882" w:rsidP="000D2882">
      <w:pPr>
        <w:autoSpaceDE w:val="0"/>
        <w:autoSpaceDN w:val="0"/>
        <w:adjustRightInd w:val="0"/>
        <w:spacing w:after="164" w:line="240" w:lineRule="auto"/>
        <w:rPr>
          <w:rFonts w:asciiTheme="minorHAnsi" w:eastAsiaTheme="minorHAnsi" w:hAnsiTheme="minorHAnsi" w:cstheme="minorHAnsi"/>
        </w:rPr>
      </w:pPr>
      <w:r w:rsidRPr="00A60A7A">
        <w:rPr>
          <w:rFonts w:asciiTheme="minorHAnsi" w:eastAsiaTheme="minorHAnsi" w:hAnsiTheme="minorHAnsi" w:cstheme="minorHAnsi"/>
        </w:rPr>
        <w:t>2) dysponuje odpowiednim potencjałem technicznym oraz osobami zdolnymi do wykonania zamówienia, tj.</w:t>
      </w:r>
      <w:r w:rsidR="003B69BE">
        <w:rPr>
          <w:rFonts w:asciiTheme="minorHAnsi" w:eastAsiaTheme="minorHAnsi" w:hAnsiTheme="minorHAnsi" w:cstheme="minorHAnsi"/>
        </w:rPr>
        <w:t>:</w:t>
      </w:r>
    </w:p>
    <w:p w14:paraId="45A5FA8A" w14:textId="77777777" w:rsidR="000D2882" w:rsidRPr="00A60A7A" w:rsidRDefault="000D2882" w:rsidP="000D2882">
      <w:pPr>
        <w:spacing w:before="120" w:after="120" w:line="240" w:lineRule="auto"/>
        <w:ind w:left="709"/>
        <w:outlineLvl w:val="1"/>
        <w:rPr>
          <w:rFonts w:asciiTheme="minorHAnsi" w:eastAsiaTheme="minorHAnsi" w:hAnsiTheme="minorHAnsi" w:cstheme="minorHAnsi"/>
        </w:rPr>
      </w:pPr>
      <w:r w:rsidRPr="00A60A7A">
        <w:rPr>
          <w:rFonts w:asciiTheme="minorHAnsi" w:eastAsiaTheme="minorHAnsi" w:hAnsiTheme="minorHAnsi" w:cstheme="minorHAnsi"/>
        </w:rPr>
        <w:t xml:space="preserve">a) scenarzystą, który 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przygotował minimum </w:t>
      </w:r>
      <w:r w:rsidR="009118B2">
        <w:rPr>
          <w:rFonts w:asciiTheme="minorHAnsi" w:eastAsia="Times New Roman" w:hAnsiTheme="minorHAnsi" w:cstheme="minorHAnsi"/>
          <w:lang w:eastAsia="pl-PL"/>
        </w:rPr>
        <w:t>2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scenariusze do </w:t>
      </w:r>
      <w:r w:rsidRPr="00A60A7A">
        <w:rPr>
          <w:rFonts w:asciiTheme="minorHAnsi" w:eastAsiaTheme="minorHAnsi" w:hAnsiTheme="minorHAnsi" w:cstheme="minorHAnsi"/>
          <w:color w:val="000000"/>
        </w:rPr>
        <w:t xml:space="preserve">produkcji </w:t>
      </w:r>
      <w:r w:rsidRPr="00A60A7A">
        <w:rPr>
          <w:rFonts w:asciiTheme="minorHAnsi" w:eastAsiaTheme="minorHAnsi" w:hAnsiTheme="minorHAnsi" w:cstheme="minorHAnsi"/>
        </w:rPr>
        <w:t xml:space="preserve">filmowych </w:t>
      </w:r>
      <w:r w:rsidRPr="00A60A7A">
        <w:t>z</w:t>
      </w:r>
      <w:r w:rsidRPr="00AC091B">
        <w:t> </w:t>
      </w:r>
      <w:r w:rsidRPr="00A60A7A">
        <w:t>zakresu</w:t>
      </w:r>
      <w:r w:rsidRPr="00A60A7A">
        <w:rPr>
          <w:rFonts w:asciiTheme="minorHAnsi" w:eastAsiaTheme="minorHAnsi" w:hAnsiTheme="minorHAnsi" w:cstheme="minorHAnsi"/>
        </w:rPr>
        <w:t xml:space="preserve"> promocji marki</w:t>
      </w:r>
      <w:r w:rsidR="00D919EE" w:rsidRPr="00A60A7A">
        <w:rPr>
          <w:rFonts w:asciiTheme="minorHAnsi" w:eastAsiaTheme="minorHAnsi" w:hAnsiTheme="minorHAnsi" w:cstheme="minorHAnsi"/>
        </w:rPr>
        <w:t xml:space="preserve"> lub </w:t>
      </w:r>
      <w:r w:rsidRPr="00A60A7A">
        <w:rPr>
          <w:rFonts w:asciiTheme="minorHAnsi" w:eastAsiaTheme="minorHAnsi" w:hAnsiTheme="minorHAnsi" w:cstheme="minorHAnsi"/>
        </w:rPr>
        <w:t>działalności firmy/</w:t>
      </w:r>
      <w:r w:rsidR="00D919EE" w:rsidRPr="00A60A7A">
        <w:rPr>
          <w:rFonts w:asciiTheme="minorHAnsi" w:eastAsiaTheme="minorHAnsi" w:hAnsiTheme="minorHAnsi" w:cstheme="minorHAnsi"/>
        </w:rPr>
        <w:t>jednostki administracji publicznej</w:t>
      </w:r>
      <w:r w:rsidRPr="00A60A7A">
        <w:rPr>
          <w:rFonts w:asciiTheme="minorHAnsi" w:eastAsiaTheme="minorHAnsi" w:hAnsiTheme="minorHAnsi" w:cstheme="minorHAnsi"/>
        </w:rPr>
        <w:t>/podmiotu sektora NGO,</w:t>
      </w:r>
    </w:p>
    <w:p w14:paraId="0B895D6C" w14:textId="77777777" w:rsidR="00D919EE" w:rsidRPr="00A60A7A" w:rsidRDefault="000D2882" w:rsidP="00D919EE">
      <w:pPr>
        <w:spacing w:before="120" w:after="120" w:line="240" w:lineRule="auto"/>
        <w:ind w:left="709"/>
        <w:outlineLvl w:val="1"/>
        <w:rPr>
          <w:rFonts w:asciiTheme="minorHAnsi" w:eastAsiaTheme="minorHAnsi" w:hAnsiTheme="minorHAnsi" w:cstheme="minorHAnsi"/>
        </w:rPr>
      </w:pPr>
      <w:r w:rsidRPr="00A60A7A">
        <w:rPr>
          <w:rFonts w:asciiTheme="minorHAnsi" w:eastAsia="Times New Roman" w:hAnsiTheme="minorHAnsi" w:cstheme="minorHAnsi"/>
          <w:lang w:eastAsia="pl-PL"/>
        </w:rPr>
        <w:t xml:space="preserve">b) </w:t>
      </w:r>
      <w:r w:rsidRPr="00AC091B">
        <w:rPr>
          <w:rFonts w:asciiTheme="minorHAnsi" w:eastAsia="Times New Roman" w:hAnsiTheme="minorHAnsi" w:cstheme="minorHAnsi"/>
          <w:lang w:eastAsia="pl-PL"/>
        </w:rPr>
        <w:t>reżyserem, który wyreżyserował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minimum </w:t>
      </w:r>
      <w:r w:rsidR="009118B2">
        <w:rPr>
          <w:rFonts w:asciiTheme="minorHAnsi" w:eastAsia="Times New Roman" w:hAnsiTheme="minorHAnsi" w:cstheme="minorHAnsi"/>
          <w:lang w:eastAsia="pl-PL"/>
        </w:rPr>
        <w:t>2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filmy </w:t>
      </w:r>
      <w:r w:rsidRPr="00A60A7A">
        <w:t>z zakresu</w:t>
      </w:r>
      <w:r w:rsidRPr="00A60A7A">
        <w:rPr>
          <w:rFonts w:asciiTheme="minorHAnsi" w:eastAsiaTheme="minorHAnsi" w:hAnsiTheme="minorHAnsi" w:cstheme="minorHAnsi"/>
        </w:rPr>
        <w:t xml:space="preserve"> promocji marki</w:t>
      </w:r>
      <w:r w:rsidR="00D919EE" w:rsidRPr="00A60A7A">
        <w:rPr>
          <w:rFonts w:asciiTheme="minorHAnsi" w:eastAsiaTheme="minorHAnsi" w:hAnsiTheme="minorHAnsi" w:cstheme="minorHAnsi"/>
        </w:rPr>
        <w:t xml:space="preserve"> lub </w:t>
      </w:r>
      <w:r w:rsidRPr="00A60A7A">
        <w:rPr>
          <w:rFonts w:asciiTheme="minorHAnsi" w:eastAsiaTheme="minorHAnsi" w:hAnsiTheme="minorHAnsi" w:cstheme="minorHAnsi"/>
        </w:rPr>
        <w:t>działalności firmy/</w:t>
      </w:r>
      <w:r w:rsidR="00D919EE" w:rsidRPr="00A60A7A">
        <w:rPr>
          <w:rFonts w:asciiTheme="minorHAnsi" w:eastAsiaTheme="minorHAnsi" w:hAnsiTheme="minorHAnsi" w:cstheme="minorHAnsi"/>
        </w:rPr>
        <w:t xml:space="preserve"> jednostki administracji publicznej</w:t>
      </w:r>
      <w:r w:rsidRPr="00A60A7A">
        <w:rPr>
          <w:rFonts w:asciiTheme="minorHAnsi" w:eastAsiaTheme="minorHAnsi" w:hAnsiTheme="minorHAnsi" w:cstheme="minorHAnsi"/>
        </w:rPr>
        <w:t>/podmiotu sektora NGO,</w:t>
      </w:r>
    </w:p>
    <w:p w14:paraId="2FD1B12E" w14:textId="77777777" w:rsidR="000D2882" w:rsidRPr="00A60A7A" w:rsidRDefault="00D919EE" w:rsidP="00A60A7A">
      <w:pPr>
        <w:spacing w:before="120" w:after="120" w:line="240" w:lineRule="auto"/>
        <w:ind w:left="709"/>
        <w:outlineLvl w:val="1"/>
        <w:rPr>
          <w:rFonts w:asciiTheme="minorHAnsi" w:eastAsiaTheme="minorHAnsi" w:hAnsiTheme="minorHAnsi" w:cstheme="minorHAnsi"/>
        </w:rPr>
      </w:pPr>
      <w:r w:rsidRPr="00AC091B">
        <w:rPr>
          <w:rFonts w:asciiTheme="minorHAnsi" w:eastAsia="Times New Roman" w:hAnsiTheme="minorHAnsi" w:cstheme="minorHAnsi"/>
          <w:lang w:eastAsia="pl-PL"/>
        </w:rPr>
        <w:t>c) montażystą, który w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ykonały profesjonalny montaż do minimum </w:t>
      </w:r>
      <w:r w:rsidR="009118B2">
        <w:rPr>
          <w:rFonts w:asciiTheme="minorHAnsi" w:eastAsia="Times New Roman" w:hAnsiTheme="minorHAnsi" w:cstheme="minorHAnsi"/>
          <w:lang w:eastAsia="pl-PL"/>
        </w:rPr>
        <w:t>2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filmów </w:t>
      </w:r>
      <w:r w:rsidRPr="00A60A7A">
        <w:t>z zakresu</w:t>
      </w:r>
      <w:r w:rsidRPr="00A60A7A">
        <w:rPr>
          <w:rFonts w:asciiTheme="minorHAnsi" w:eastAsiaTheme="minorHAnsi" w:hAnsiTheme="minorHAnsi" w:cstheme="minorHAnsi"/>
        </w:rPr>
        <w:t xml:space="preserve"> promocji marki lub działalności firmy/ jednostki administracji publicznej/podmiotu sektora NGO.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A17EECA" w14:textId="399A0B34" w:rsidR="000D2882" w:rsidRPr="00AC091B" w:rsidRDefault="000D2882" w:rsidP="00A60A7A">
      <w:pPr>
        <w:spacing w:before="120" w:after="120" w:line="240" w:lineRule="auto"/>
        <w:rPr>
          <w:rStyle w:val="Teksttreci"/>
          <w:rFonts w:asciiTheme="minorHAnsi" w:hAnsiTheme="minorHAnsi" w:cstheme="minorHAnsi"/>
          <w:b/>
        </w:rPr>
      </w:pPr>
      <w:r w:rsidRPr="00A60A7A">
        <w:rPr>
          <w:rFonts w:asciiTheme="minorHAnsi" w:eastAsiaTheme="minorHAnsi" w:hAnsiTheme="minorHAnsi" w:cstheme="minorHAnsi"/>
        </w:rPr>
        <w:t>W celu potwierdzenia spełnienia powyższ</w:t>
      </w:r>
      <w:r w:rsidR="0099601F">
        <w:rPr>
          <w:rFonts w:asciiTheme="minorHAnsi" w:eastAsiaTheme="minorHAnsi" w:hAnsiTheme="minorHAnsi" w:cstheme="minorHAnsi"/>
        </w:rPr>
        <w:t>ego</w:t>
      </w:r>
      <w:r w:rsidRPr="00A60A7A">
        <w:rPr>
          <w:rFonts w:asciiTheme="minorHAnsi" w:eastAsiaTheme="minorHAnsi" w:hAnsiTheme="minorHAnsi" w:cstheme="minorHAnsi"/>
        </w:rPr>
        <w:t xml:space="preserve"> </w:t>
      </w:r>
      <w:r w:rsidRPr="00C0398D">
        <w:rPr>
          <w:rFonts w:asciiTheme="minorHAnsi" w:eastAsiaTheme="minorHAnsi" w:hAnsiTheme="minorHAnsi" w:cstheme="minorHAnsi"/>
        </w:rPr>
        <w:t>warunk</w:t>
      </w:r>
      <w:r w:rsidR="0099601F">
        <w:rPr>
          <w:rFonts w:asciiTheme="minorHAnsi" w:eastAsiaTheme="minorHAnsi" w:hAnsiTheme="minorHAnsi" w:cstheme="minorHAnsi"/>
        </w:rPr>
        <w:t>u</w:t>
      </w:r>
      <w:r w:rsidRPr="00C0398D">
        <w:rPr>
          <w:rFonts w:asciiTheme="minorHAnsi" w:eastAsiaTheme="minorHAnsi" w:hAnsiTheme="minorHAnsi" w:cstheme="minorHAnsi"/>
        </w:rPr>
        <w:t xml:space="preserve"> (pkt 2)</w:t>
      </w:r>
      <w:r w:rsidRPr="00A60A7A">
        <w:rPr>
          <w:rFonts w:asciiTheme="minorHAnsi" w:eastAsiaTheme="minorHAnsi" w:hAnsiTheme="minorHAnsi" w:cstheme="minorHAnsi"/>
        </w:rPr>
        <w:t xml:space="preserve"> Wykonawca dołącza do oferty Oświadczenie (</w:t>
      </w:r>
      <w:r w:rsidRPr="00A60A7A">
        <w:rPr>
          <w:rFonts w:asciiTheme="minorHAnsi" w:eastAsiaTheme="minorHAnsi" w:hAnsiTheme="minorHAnsi" w:cstheme="minorHAnsi"/>
          <w:b/>
        </w:rPr>
        <w:t xml:space="preserve">załącznik nr </w:t>
      </w:r>
      <w:r w:rsidR="006509CE" w:rsidRPr="00A60A7A">
        <w:rPr>
          <w:rFonts w:asciiTheme="minorHAnsi" w:eastAsiaTheme="minorHAnsi" w:hAnsiTheme="minorHAnsi" w:cstheme="minorHAnsi"/>
          <w:b/>
        </w:rPr>
        <w:t>3</w:t>
      </w:r>
      <w:r w:rsidRPr="00A60A7A">
        <w:rPr>
          <w:rFonts w:asciiTheme="minorHAnsi" w:eastAsiaTheme="minorHAnsi" w:hAnsiTheme="minorHAnsi" w:cstheme="minorHAnsi"/>
        </w:rPr>
        <w:t>).</w:t>
      </w:r>
    </w:p>
    <w:p w14:paraId="1330A4F6" w14:textId="77777777" w:rsidR="004C2592" w:rsidRPr="00A60A7A" w:rsidRDefault="004C2592" w:rsidP="00AC6C1B">
      <w:pPr>
        <w:pStyle w:val="Nagwek11"/>
        <w:numPr>
          <w:ilvl w:val="0"/>
          <w:numId w:val="19"/>
        </w:numPr>
        <w:spacing w:after="0" w:line="257" w:lineRule="auto"/>
        <w:ind w:left="714" w:hanging="357"/>
        <w:rPr>
          <w:rFonts w:eastAsia="Calibri" w:cstheme="minorHAnsi"/>
        </w:rPr>
      </w:pPr>
      <w:r w:rsidRPr="00A60A7A">
        <w:rPr>
          <w:rFonts w:cstheme="minorHAnsi"/>
        </w:rPr>
        <w:t>Termin realizacji zamówienia</w:t>
      </w:r>
    </w:p>
    <w:p w14:paraId="4C352238" w14:textId="77777777" w:rsidR="00FF5E51" w:rsidRPr="00B032A2" w:rsidRDefault="004C2592" w:rsidP="00A60A7A">
      <w:pPr>
        <w:tabs>
          <w:tab w:val="decimal" w:pos="360"/>
        </w:tabs>
        <w:spacing w:after="0" w:line="257" w:lineRule="auto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ab/>
        <w:t>Zamawiający przewiduje, że publikacja filmu oraz publikacja broszury informacyjnej w</w:t>
      </w:r>
      <w:r w:rsidR="00ED2E57" w:rsidRPr="00A60A7A">
        <w:rPr>
          <w:rFonts w:asciiTheme="minorHAnsi" w:hAnsiTheme="minorHAnsi" w:cstheme="minorHAnsi"/>
        </w:rPr>
        <w:t> </w:t>
      </w:r>
      <w:r w:rsidRPr="00A60A7A">
        <w:rPr>
          <w:rFonts w:asciiTheme="minorHAnsi" w:hAnsiTheme="minorHAnsi" w:cstheme="minorHAnsi"/>
        </w:rPr>
        <w:t xml:space="preserve">formie elektronicznej na stronie Zamawiającego oraz dostarczenie broszury do siedziby Zamawiającego nastąpi w </w:t>
      </w:r>
      <w:r w:rsidRPr="00B032A2">
        <w:rPr>
          <w:rFonts w:asciiTheme="minorHAnsi" w:hAnsiTheme="minorHAnsi" w:cstheme="minorHAnsi"/>
        </w:rPr>
        <w:t xml:space="preserve">okresie do </w:t>
      </w:r>
      <w:r w:rsidR="0065490B" w:rsidRPr="00B032A2">
        <w:rPr>
          <w:rFonts w:asciiTheme="minorHAnsi" w:hAnsiTheme="minorHAnsi" w:cstheme="minorHAnsi"/>
        </w:rPr>
        <w:t>2</w:t>
      </w:r>
      <w:r w:rsidRPr="00B032A2">
        <w:rPr>
          <w:rFonts w:asciiTheme="minorHAnsi" w:hAnsiTheme="minorHAnsi" w:cstheme="minorHAnsi"/>
        </w:rPr>
        <w:t xml:space="preserve"> miesięcy od dnia zawarcia umowy, jednak nie później niż do 15 grudnia 2021</w:t>
      </w:r>
      <w:r w:rsidR="0070698B" w:rsidRPr="00B032A2">
        <w:rPr>
          <w:rFonts w:asciiTheme="minorHAnsi" w:hAnsiTheme="minorHAnsi" w:cstheme="minorHAnsi"/>
        </w:rPr>
        <w:t> </w:t>
      </w:r>
      <w:r w:rsidRPr="00B032A2">
        <w:rPr>
          <w:rFonts w:asciiTheme="minorHAnsi" w:hAnsiTheme="minorHAnsi" w:cstheme="minorHAnsi"/>
        </w:rPr>
        <w:t xml:space="preserve">r.  </w:t>
      </w:r>
    </w:p>
    <w:p w14:paraId="2D6EA8AB" w14:textId="77777777" w:rsidR="00E36C04" w:rsidRPr="00A60A7A" w:rsidRDefault="00E36C04" w:rsidP="00AC6C1B">
      <w:pPr>
        <w:pStyle w:val="Akapitzlist"/>
        <w:numPr>
          <w:ilvl w:val="0"/>
          <w:numId w:val="19"/>
        </w:numPr>
        <w:spacing w:before="240" w:line="240" w:lineRule="auto"/>
        <w:ind w:left="714" w:hanging="357"/>
        <w:contextualSpacing w:val="0"/>
        <w:rPr>
          <w:rStyle w:val="Teksttreci"/>
          <w:rFonts w:asciiTheme="minorHAnsi" w:hAnsiTheme="minorHAnsi" w:cstheme="minorHAnsi"/>
          <w:b/>
          <w:sz w:val="22"/>
        </w:rPr>
      </w:pPr>
      <w:r w:rsidRPr="00B032A2">
        <w:rPr>
          <w:rStyle w:val="Teksttreci"/>
          <w:rFonts w:asciiTheme="minorHAnsi" w:hAnsiTheme="minorHAnsi" w:cstheme="minorHAnsi"/>
          <w:b/>
          <w:sz w:val="22"/>
        </w:rPr>
        <w:t>Wymagania odnośnie oznakowani</w:t>
      </w:r>
      <w:r w:rsidRPr="00A60A7A">
        <w:rPr>
          <w:rStyle w:val="Teksttreci"/>
          <w:rFonts w:asciiTheme="minorHAnsi" w:hAnsiTheme="minorHAnsi" w:cstheme="minorHAnsi"/>
          <w:b/>
          <w:sz w:val="22"/>
        </w:rPr>
        <w:t>a materiałów</w:t>
      </w:r>
    </w:p>
    <w:p w14:paraId="0949784C" w14:textId="77777777" w:rsidR="00E36C04" w:rsidRPr="00A60A7A" w:rsidRDefault="00E36C04" w:rsidP="00A60A7A">
      <w:pPr>
        <w:spacing w:after="0" w:line="360" w:lineRule="auto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 xml:space="preserve"> Na materiałach powinny zostać umieszczone:</w:t>
      </w:r>
    </w:p>
    <w:p w14:paraId="6298BCB8" w14:textId="77777777" w:rsidR="00E36C04" w:rsidRPr="00A60A7A" w:rsidRDefault="00E36C04" w:rsidP="00A60A7A">
      <w:pPr>
        <w:tabs>
          <w:tab w:val="left" w:pos="851"/>
        </w:tabs>
        <w:spacing w:after="0"/>
        <w:ind w:left="284" w:hanging="284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>a)</w:t>
      </w:r>
      <w:r w:rsidRPr="00A60A7A">
        <w:rPr>
          <w:rFonts w:asciiTheme="minorHAnsi" w:hAnsiTheme="minorHAnsi" w:cstheme="minorHAnsi"/>
        </w:rPr>
        <w:tab/>
        <w:t>obowiązujące logotypy Programu Operacyjnego Polska Cyfrowa, Unii Europejskiej wraz z wyrażeniem UNIA EUROPEJSKA Europejski Fundusz Rozwoju Regionalnego,</w:t>
      </w:r>
    </w:p>
    <w:p w14:paraId="188CD921" w14:textId="77777777" w:rsidR="00C42C2A" w:rsidRPr="00A60A7A" w:rsidRDefault="00E36C04" w:rsidP="00A60A7A">
      <w:pPr>
        <w:tabs>
          <w:tab w:val="left" w:pos="851"/>
        </w:tabs>
        <w:ind w:left="284" w:hanging="284"/>
        <w:rPr>
          <w:rStyle w:val="Teksttreci"/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>b)</w:t>
      </w:r>
      <w:r w:rsidRPr="00A60A7A">
        <w:rPr>
          <w:rFonts w:asciiTheme="minorHAnsi" w:hAnsiTheme="minorHAnsi" w:cstheme="minorHAnsi"/>
        </w:rPr>
        <w:tab/>
        <w:t>informacje o współfinansowaniu szkolenia przez Unię Europejską ze środków Europejskiego Funduszu Rozwoju Regionalnego oraz budżetu państwa w ramach Programu Operacyjnego Polska</w:t>
      </w:r>
      <w:r w:rsidR="0070698B">
        <w:rPr>
          <w:rFonts w:asciiTheme="minorHAnsi" w:hAnsiTheme="minorHAnsi" w:cstheme="minorHAnsi"/>
        </w:rPr>
        <w:t xml:space="preserve"> </w:t>
      </w:r>
      <w:r w:rsidRPr="00A60A7A">
        <w:rPr>
          <w:rFonts w:asciiTheme="minorHAnsi" w:hAnsiTheme="minorHAnsi" w:cstheme="minorHAnsi"/>
        </w:rPr>
        <w:t>Cyfrowa, 2014-2020.</w:t>
      </w:r>
    </w:p>
    <w:p w14:paraId="6E728B3F" w14:textId="77777777" w:rsidR="00C42C2A" w:rsidRPr="00A60A7A" w:rsidRDefault="00C42C2A" w:rsidP="00AC6C1B">
      <w:pPr>
        <w:pStyle w:val="Akapitzlist"/>
        <w:numPr>
          <w:ilvl w:val="0"/>
          <w:numId w:val="19"/>
        </w:numPr>
        <w:spacing w:line="240" w:lineRule="auto"/>
        <w:ind w:left="714" w:hanging="357"/>
        <w:contextualSpacing w:val="0"/>
        <w:rPr>
          <w:rStyle w:val="Teksttreci"/>
          <w:rFonts w:asciiTheme="minorHAnsi" w:hAnsiTheme="minorHAnsi" w:cstheme="minorHAnsi"/>
          <w:b/>
          <w:sz w:val="22"/>
        </w:rPr>
      </w:pPr>
      <w:r w:rsidRPr="00A60A7A">
        <w:rPr>
          <w:rStyle w:val="Teksttreci"/>
          <w:rFonts w:asciiTheme="minorHAnsi" w:hAnsiTheme="minorHAnsi" w:cstheme="minorHAnsi"/>
          <w:b/>
          <w:sz w:val="22"/>
        </w:rPr>
        <w:t>Kryteria oceny ofert</w:t>
      </w:r>
    </w:p>
    <w:p w14:paraId="3B54DBEF" w14:textId="77777777" w:rsidR="007F1548" w:rsidRPr="00A60A7A" w:rsidRDefault="007F1548" w:rsidP="00A60A7A">
      <w:pPr>
        <w:spacing w:after="0" w:line="240" w:lineRule="auto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Wybrana zostanie oferta, która uzyska największą liczbę punktów w wyniku zsumowania</w:t>
      </w:r>
      <w:r w:rsidR="00A54273" w:rsidRPr="00A60A7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60A7A">
        <w:rPr>
          <w:rFonts w:asciiTheme="minorHAnsi" w:eastAsia="Times New Roman" w:hAnsiTheme="minorHAnsi" w:cstheme="minorHAnsi"/>
          <w:lang w:eastAsia="pl-PL"/>
        </w:rPr>
        <w:t>punktów przyznanych w ramach kryterium „Cena z podatkiem VAT oraz punktów przyznanych w ramach kryterium „Wstępny zarys koncepcji filmów</w:t>
      </w:r>
      <w:r w:rsidR="00CD5927">
        <w:rPr>
          <w:rFonts w:asciiTheme="minorHAnsi" w:eastAsia="Times New Roman" w:hAnsiTheme="minorHAnsi" w:cstheme="minorHAnsi"/>
          <w:lang w:eastAsia="pl-PL"/>
        </w:rPr>
        <w:t xml:space="preserve"> i broszury</w:t>
      </w:r>
      <w:r w:rsidRPr="00A60A7A">
        <w:rPr>
          <w:rFonts w:asciiTheme="minorHAnsi" w:eastAsia="Times New Roman" w:hAnsiTheme="minorHAnsi" w:cstheme="minorHAnsi"/>
          <w:lang w:eastAsia="pl-PL"/>
        </w:rPr>
        <w:t>”.</w:t>
      </w:r>
    </w:p>
    <w:p w14:paraId="418636F7" w14:textId="77777777" w:rsidR="007F1548" w:rsidRPr="00A60A7A" w:rsidRDefault="007F1548" w:rsidP="00A60A7A">
      <w:pPr>
        <w:spacing w:before="120" w:after="120" w:line="240" w:lineRule="auto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Wybór oferty dokonany zostanie na podstawie kryteriów oceny ofert i ustalonej punktacji do</w:t>
      </w:r>
      <w:r w:rsidR="00CC0202" w:rsidRPr="00A60A7A">
        <w:rPr>
          <w:rFonts w:asciiTheme="minorHAnsi" w:eastAsia="Times New Roman" w:hAnsiTheme="minorHAnsi" w:cstheme="minorHAnsi"/>
          <w:lang w:eastAsia="pl-PL"/>
        </w:rPr>
        <w:t> </w:t>
      </w:r>
      <w:r w:rsidRPr="00A60A7A">
        <w:rPr>
          <w:rFonts w:asciiTheme="minorHAnsi" w:eastAsia="Times New Roman" w:hAnsiTheme="minorHAnsi" w:cstheme="minorHAnsi"/>
          <w:lang w:eastAsia="pl-PL"/>
        </w:rPr>
        <w:t>100pkt. (100%=100pkt.)</w:t>
      </w:r>
    </w:p>
    <w:p w14:paraId="54F78516" w14:textId="77777777" w:rsidR="007F1548" w:rsidRPr="00A60A7A" w:rsidRDefault="007F1548" w:rsidP="00A60A7A">
      <w:pPr>
        <w:spacing w:before="120" w:after="120" w:line="240" w:lineRule="auto"/>
        <w:outlineLvl w:val="1"/>
        <w:rPr>
          <w:rFonts w:asciiTheme="minorHAnsi" w:eastAsia="Times New Roman" w:hAnsiTheme="minorHAnsi" w:cstheme="minorHAnsi"/>
          <w:u w:val="single"/>
          <w:lang w:eastAsia="pl-PL"/>
        </w:rPr>
      </w:pPr>
      <w:r w:rsidRPr="00A60A7A">
        <w:rPr>
          <w:rFonts w:asciiTheme="minorHAnsi" w:eastAsia="Times New Roman" w:hAnsiTheme="minorHAnsi" w:cstheme="minorHAnsi"/>
          <w:u w:val="single"/>
          <w:lang w:eastAsia="pl-PL"/>
        </w:rPr>
        <w:t>Oferty zostaną ocenione przez Zamawiającego w oparciu o następujące kryteria i ich znaczenie:</w:t>
      </w:r>
    </w:p>
    <w:p w14:paraId="36B9714A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u w:val="single"/>
          <w:lang w:eastAsia="pl-PL"/>
        </w:rPr>
      </w:pP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1557"/>
        <w:gridCol w:w="2438"/>
      </w:tblGrid>
      <w:tr w:rsidR="007F1548" w:rsidRPr="00A60A7A" w14:paraId="3F2FDB4A" w14:textId="77777777" w:rsidTr="00940F85">
        <w:trPr>
          <w:trHeight w:val="934"/>
          <w:tblHeader/>
          <w:jc w:val="center"/>
        </w:trPr>
        <w:tc>
          <w:tcPr>
            <w:tcW w:w="4947" w:type="dxa"/>
            <w:vAlign w:val="center"/>
          </w:tcPr>
          <w:p w14:paraId="033BE4A0" w14:textId="77777777" w:rsidR="007F1548" w:rsidRPr="00A60A7A" w:rsidRDefault="007F1548" w:rsidP="00940F85">
            <w:pPr>
              <w:spacing w:before="120" w:after="120" w:line="240" w:lineRule="auto"/>
              <w:ind w:left="720" w:hanging="360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60A7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Kryterium</w:t>
            </w:r>
          </w:p>
        </w:tc>
        <w:tc>
          <w:tcPr>
            <w:tcW w:w="1557" w:type="dxa"/>
            <w:vAlign w:val="center"/>
          </w:tcPr>
          <w:p w14:paraId="2BBE7F34" w14:textId="77777777" w:rsidR="007F1548" w:rsidRPr="00A60A7A" w:rsidRDefault="007F1548" w:rsidP="00940F85">
            <w:pPr>
              <w:spacing w:before="120" w:after="120" w:line="240" w:lineRule="auto"/>
              <w:ind w:left="79" w:firstLine="19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60A7A">
              <w:rPr>
                <w:rFonts w:asciiTheme="minorHAnsi" w:eastAsia="Times New Roman" w:hAnsiTheme="minorHAnsi" w:cstheme="minorHAnsi"/>
                <w:lang w:eastAsia="pl-PL"/>
              </w:rPr>
              <w:t>Znaczenie procentowe kryterium</w:t>
            </w:r>
          </w:p>
        </w:tc>
        <w:tc>
          <w:tcPr>
            <w:tcW w:w="2438" w:type="dxa"/>
            <w:vAlign w:val="center"/>
          </w:tcPr>
          <w:p w14:paraId="4622C6C2" w14:textId="77777777" w:rsidR="007F1548" w:rsidRPr="00A60A7A" w:rsidRDefault="007F1548" w:rsidP="00940F85">
            <w:pPr>
              <w:spacing w:before="120" w:after="120" w:line="240" w:lineRule="auto"/>
              <w:ind w:left="74" w:firstLine="3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60A7A">
              <w:rPr>
                <w:rFonts w:asciiTheme="minorHAnsi" w:eastAsia="Times New Roman" w:hAnsiTheme="minorHAnsi" w:cstheme="minorHAnsi"/>
                <w:lang w:eastAsia="pl-PL"/>
              </w:rPr>
              <w:t>Maksymalna liczba punktów jakie może otrzymać oferta za kryterium</w:t>
            </w:r>
          </w:p>
        </w:tc>
      </w:tr>
      <w:tr w:rsidR="007F1548" w:rsidRPr="00A60A7A" w14:paraId="5807119F" w14:textId="77777777" w:rsidTr="00940F85">
        <w:trPr>
          <w:trHeight w:val="912"/>
          <w:jc w:val="center"/>
        </w:trPr>
        <w:tc>
          <w:tcPr>
            <w:tcW w:w="4947" w:type="dxa"/>
            <w:vAlign w:val="center"/>
          </w:tcPr>
          <w:p w14:paraId="29FC856B" w14:textId="77777777" w:rsidR="007F1548" w:rsidRPr="00A60A7A" w:rsidRDefault="007F1548" w:rsidP="00940F85">
            <w:pPr>
              <w:spacing w:before="120" w:after="120" w:line="240" w:lineRule="auto"/>
              <w:ind w:left="54" w:right="225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60A7A">
              <w:rPr>
                <w:rFonts w:asciiTheme="minorHAnsi" w:eastAsia="Times New Roman" w:hAnsiTheme="minorHAnsi" w:cstheme="minorHAnsi"/>
                <w:lang w:eastAsia="pl-PL"/>
              </w:rPr>
              <w:t>Cena z podatkiem VAT (C)</w:t>
            </w:r>
          </w:p>
        </w:tc>
        <w:tc>
          <w:tcPr>
            <w:tcW w:w="1557" w:type="dxa"/>
            <w:vAlign w:val="center"/>
          </w:tcPr>
          <w:p w14:paraId="5797240D" w14:textId="77777777" w:rsidR="007F1548" w:rsidRPr="00A60A7A" w:rsidRDefault="00BB4B92" w:rsidP="00940F85">
            <w:pPr>
              <w:spacing w:before="120" w:after="120" w:line="240" w:lineRule="auto"/>
              <w:ind w:left="720" w:hanging="360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  <w:r w:rsidR="007F1548" w:rsidRPr="00A60A7A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2438" w:type="dxa"/>
            <w:vAlign w:val="center"/>
          </w:tcPr>
          <w:p w14:paraId="5C4ED9D1" w14:textId="77777777" w:rsidR="007F1548" w:rsidRPr="00A60A7A" w:rsidRDefault="00BB4B92" w:rsidP="00940F85">
            <w:pPr>
              <w:spacing w:before="120" w:after="120" w:line="240" w:lineRule="auto"/>
              <w:ind w:left="720" w:hanging="360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  <w:r w:rsidR="007F1548" w:rsidRPr="00A60A7A">
              <w:rPr>
                <w:rFonts w:asciiTheme="minorHAnsi" w:eastAsia="Times New Roman" w:hAnsiTheme="minorHAnsi" w:cstheme="minorHAnsi"/>
                <w:lang w:eastAsia="pl-PL"/>
              </w:rPr>
              <w:t xml:space="preserve"> punktów</w:t>
            </w:r>
          </w:p>
        </w:tc>
      </w:tr>
      <w:tr w:rsidR="007F1548" w:rsidRPr="00A60A7A" w14:paraId="7D3814CF" w14:textId="77777777" w:rsidTr="00940F85">
        <w:trPr>
          <w:trHeight w:val="233"/>
          <w:jc w:val="center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BF3C7" w14:textId="77777777" w:rsidR="007F1548" w:rsidRPr="00A60A7A" w:rsidRDefault="007F1548" w:rsidP="00940F85">
            <w:pPr>
              <w:spacing w:before="120" w:after="120" w:line="240" w:lineRule="auto"/>
              <w:ind w:left="54" w:right="225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60A7A">
              <w:rPr>
                <w:rFonts w:asciiTheme="minorHAnsi" w:eastAsia="Times New Roman" w:hAnsiTheme="minorHAnsi" w:cstheme="minorHAnsi"/>
                <w:lang w:eastAsia="pl-PL"/>
              </w:rPr>
              <w:t>Wstępny zarys koncepcji filmów</w:t>
            </w:r>
            <w:r w:rsidR="00591681">
              <w:rPr>
                <w:rFonts w:asciiTheme="minorHAnsi" w:eastAsia="Times New Roman" w:hAnsiTheme="minorHAnsi" w:cstheme="minorHAnsi"/>
                <w:lang w:eastAsia="pl-PL"/>
              </w:rPr>
              <w:t xml:space="preserve"> i broszury</w:t>
            </w:r>
            <w:r w:rsidRPr="00A60A7A">
              <w:rPr>
                <w:rFonts w:asciiTheme="minorHAnsi" w:eastAsia="Times New Roman" w:hAnsiTheme="minorHAnsi" w:cstheme="minorHAnsi"/>
                <w:lang w:eastAsia="pl-PL"/>
              </w:rPr>
              <w:t xml:space="preserve"> (K)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3EC29" w14:textId="77777777" w:rsidR="007F1548" w:rsidRPr="00A60A7A" w:rsidRDefault="00BB4B92" w:rsidP="00940F85">
            <w:pPr>
              <w:spacing w:before="120" w:after="120" w:line="240" w:lineRule="auto"/>
              <w:ind w:left="720" w:hanging="360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40</w:t>
            </w:r>
            <w:r w:rsidR="007F1548" w:rsidRPr="00A60A7A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7DD0D" w14:textId="77777777" w:rsidR="007F1548" w:rsidRPr="00A60A7A" w:rsidRDefault="00BB4B92" w:rsidP="00940F85">
            <w:pPr>
              <w:spacing w:before="120" w:after="120" w:line="240" w:lineRule="auto"/>
              <w:ind w:left="720" w:hanging="360"/>
              <w:outlineLvl w:val="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40</w:t>
            </w:r>
            <w:r w:rsidR="007F1548" w:rsidRPr="00A60A7A">
              <w:rPr>
                <w:rFonts w:asciiTheme="minorHAnsi" w:eastAsia="Times New Roman" w:hAnsiTheme="minorHAnsi" w:cstheme="minorHAnsi"/>
                <w:lang w:eastAsia="pl-PL"/>
              </w:rPr>
              <w:t xml:space="preserve"> punktów</w:t>
            </w:r>
          </w:p>
        </w:tc>
      </w:tr>
    </w:tbl>
    <w:p w14:paraId="6B834846" w14:textId="77777777" w:rsidR="007F1548" w:rsidRPr="00AC6C1B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2678A808" w14:textId="77777777" w:rsidR="007F1548" w:rsidRPr="00AC6C1B" w:rsidRDefault="007F1548" w:rsidP="00AC6C1B">
      <w:pPr>
        <w:numPr>
          <w:ilvl w:val="3"/>
          <w:numId w:val="16"/>
        </w:numPr>
        <w:tabs>
          <w:tab w:val="center" w:pos="284"/>
          <w:tab w:val="right" w:pos="9072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C6C1B">
        <w:rPr>
          <w:rFonts w:asciiTheme="minorHAnsi" w:eastAsia="Times New Roman" w:hAnsiTheme="minorHAnsi" w:cstheme="minorHAnsi"/>
          <w:u w:val="single"/>
          <w:lang w:eastAsia="pl-PL"/>
        </w:rPr>
        <w:t>Zasady oceny kryterium "Cena z podatkiem VAT" (C).</w:t>
      </w:r>
    </w:p>
    <w:p w14:paraId="7DD30575" w14:textId="77777777" w:rsidR="007F1548" w:rsidRPr="00A60A7A" w:rsidRDefault="007F1548" w:rsidP="00A60A7A">
      <w:pPr>
        <w:spacing w:before="120" w:after="120" w:line="240" w:lineRule="auto"/>
        <w:ind w:left="142"/>
        <w:outlineLvl w:val="1"/>
        <w:rPr>
          <w:rFonts w:asciiTheme="minorHAnsi" w:eastAsia="Times New Roman" w:hAnsiTheme="minorHAnsi" w:cstheme="minorHAnsi"/>
          <w:lang w:eastAsia="pl-PL"/>
        </w:rPr>
      </w:pPr>
      <w:r w:rsidRPr="00AC6C1B">
        <w:rPr>
          <w:rFonts w:asciiTheme="minorHAnsi" w:eastAsia="Times New Roman" w:hAnsiTheme="minorHAnsi" w:cstheme="minorHAnsi"/>
          <w:lang w:eastAsia="pl-PL"/>
        </w:rPr>
        <w:t>W przypadku kryterium "Cena z podatkiem VAT" oferta otrzyma zaokrągloną do dwóch</w:t>
      </w:r>
      <w:r w:rsidR="00CC0202" w:rsidRPr="00A60A7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C6C1B">
        <w:rPr>
          <w:rFonts w:asciiTheme="minorHAnsi" w:eastAsia="Times New Roman" w:hAnsiTheme="minorHAnsi" w:cstheme="minorHAnsi"/>
          <w:lang w:eastAsia="pl-PL"/>
        </w:rPr>
        <w:t>miejsc po</w:t>
      </w:r>
      <w:r w:rsidR="006509CE">
        <w:rPr>
          <w:rFonts w:asciiTheme="minorHAnsi" w:eastAsia="Times New Roman" w:hAnsiTheme="minorHAnsi" w:cstheme="minorHAnsi"/>
          <w:lang w:eastAsia="pl-PL"/>
        </w:rPr>
        <w:t> 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przecinku ilość punktów wynikającą z działania: </w:t>
      </w:r>
    </w:p>
    <w:p w14:paraId="23854F71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ab/>
      </w:r>
    </w:p>
    <w:p w14:paraId="4C45784B" w14:textId="77777777" w:rsidR="007F1548" w:rsidRPr="00A60A7A" w:rsidRDefault="007F1548" w:rsidP="007F1548">
      <w:pPr>
        <w:spacing w:before="120" w:after="120" w:line="240" w:lineRule="auto"/>
        <w:ind w:left="1428" w:firstLine="696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P</w:t>
      </w:r>
      <w:r w:rsidRPr="00A60A7A">
        <w:rPr>
          <w:rFonts w:asciiTheme="minorHAnsi" w:eastAsia="Times New Roman" w:hAnsiTheme="minorHAnsi" w:cstheme="minorHAnsi"/>
          <w:vertAlign w:val="subscript"/>
          <w:lang w:eastAsia="pl-PL"/>
        </w:rPr>
        <w:t>i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(C) = </w:t>
      </w:r>
      <w:r w:rsidRPr="00A60A7A"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 wp14:anchorId="19B550D1" wp14:editId="5BEA1CE5">
            <wp:extent cx="334010" cy="4292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 • Max (C)</w:t>
      </w:r>
    </w:p>
    <w:p w14:paraId="2024B1B6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gdzie:</w:t>
      </w:r>
    </w:p>
    <w:p w14:paraId="3AC24C23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i – numer oferty,</w:t>
      </w:r>
    </w:p>
    <w:p w14:paraId="4AEFBD52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P</w:t>
      </w:r>
      <w:r w:rsidRPr="00A60A7A">
        <w:rPr>
          <w:rFonts w:asciiTheme="minorHAnsi" w:eastAsia="Times New Roman" w:hAnsiTheme="minorHAnsi" w:cstheme="minorHAnsi"/>
          <w:vertAlign w:val="subscript"/>
          <w:lang w:eastAsia="pl-PL"/>
        </w:rPr>
        <w:t>i</w:t>
      </w:r>
      <w:r w:rsidRPr="00A60A7A">
        <w:rPr>
          <w:rFonts w:asciiTheme="minorHAnsi" w:eastAsia="Times New Roman" w:hAnsiTheme="minorHAnsi" w:cstheme="minorHAnsi"/>
          <w:lang w:eastAsia="pl-PL"/>
        </w:rPr>
        <w:t>(C) - ilość punktów jakie otrzyma oferta "i" za kryterium "Cena z podatkiem VAT (C)",</w:t>
      </w:r>
    </w:p>
    <w:p w14:paraId="6A3ECE20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A60A7A">
        <w:rPr>
          <w:rFonts w:asciiTheme="minorHAnsi" w:eastAsia="Times New Roman" w:hAnsiTheme="minorHAnsi" w:cstheme="minorHAnsi"/>
          <w:lang w:eastAsia="pl-PL"/>
        </w:rPr>
        <w:t>C</w:t>
      </w:r>
      <w:r w:rsidRPr="00A60A7A">
        <w:rPr>
          <w:rFonts w:asciiTheme="minorHAnsi" w:eastAsia="Times New Roman" w:hAnsiTheme="minorHAnsi" w:cstheme="minorHAnsi"/>
          <w:vertAlign w:val="subscript"/>
          <w:lang w:eastAsia="pl-PL"/>
        </w:rPr>
        <w:t>min</w:t>
      </w:r>
      <w:proofErr w:type="spellEnd"/>
      <w:r w:rsidRPr="00A60A7A">
        <w:rPr>
          <w:rFonts w:asciiTheme="minorHAnsi" w:eastAsia="Times New Roman" w:hAnsiTheme="minorHAnsi" w:cstheme="minorHAnsi"/>
          <w:lang w:eastAsia="pl-PL"/>
        </w:rPr>
        <w:t xml:space="preserve"> - najniższa cena brutto (z podatkiem VAT) spośród wszystkich nieodrzuconych ofert,</w:t>
      </w:r>
    </w:p>
    <w:p w14:paraId="06768B94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>C</w:t>
      </w:r>
      <w:r w:rsidRPr="00A60A7A">
        <w:rPr>
          <w:rFonts w:asciiTheme="minorHAnsi" w:eastAsia="Times New Roman" w:hAnsiTheme="minorHAnsi" w:cstheme="minorHAnsi"/>
          <w:vertAlign w:val="subscript"/>
          <w:lang w:eastAsia="pl-PL"/>
        </w:rPr>
        <w:t>i</w:t>
      </w:r>
      <w:r w:rsidRPr="00A60A7A">
        <w:rPr>
          <w:rFonts w:asciiTheme="minorHAnsi" w:eastAsia="Times New Roman" w:hAnsiTheme="minorHAnsi" w:cstheme="minorHAnsi"/>
          <w:lang w:eastAsia="pl-PL"/>
        </w:rPr>
        <w:t xml:space="preserve"> - cena brutto oferty „i” (oferty badanej), </w:t>
      </w:r>
    </w:p>
    <w:p w14:paraId="0CD55A1A" w14:textId="77777777" w:rsidR="007F1548" w:rsidRPr="00A60A7A" w:rsidRDefault="007F1548" w:rsidP="00A60A7A">
      <w:pPr>
        <w:spacing w:before="120" w:after="120" w:line="240" w:lineRule="auto"/>
        <w:ind w:left="426" w:hanging="66"/>
        <w:outlineLvl w:val="1"/>
        <w:rPr>
          <w:rFonts w:asciiTheme="minorHAnsi" w:eastAsia="Times New Roman" w:hAnsiTheme="minorHAnsi" w:cstheme="minorHAnsi"/>
          <w:lang w:eastAsia="pl-PL"/>
        </w:rPr>
      </w:pPr>
      <w:r w:rsidRPr="00A60A7A">
        <w:rPr>
          <w:rFonts w:asciiTheme="minorHAnsi" w:eastAsia="Times New Roman" w:hAnsiTheme="minorHAnsi" w:cstheme="minorHAnsi"/>
          <w:lang w:eastAsia="pl-PL"/>
        </w:rPr>
        <w:t xml:space="preserve">Max(C) – maksymalna ilość punktów jakie może otrzymać badana oferta za kryterium "Cena z podatkiem VAT (C)" – </w:t>
      </w:r>
      <w:r w:rsidR="00BB4B92">
        <w:rPr>
          <w:rFonts w:asciiTheme="minorHAnsi" w:eastAsia="Times New Roman" w:hAnsiTheme="minorHAnsi" w:cstheme="minorHAnsi"/>
          <w:b/>
          <w:lang w:eastAsia="pl-PL"/>
        </w:rPr>
        <w:t>60</w:t>
      </w:r>
      <w:r w:rsidRPr="00A60A7A">
        <w:rPr>
          <w:rFonts w:asciiTheme="minorHAnsi" w:eastAsia="Times New Roman" w:hAnsiTheme="minorHAnsi" w:cstheme="minorHAnsi"/>
          <w:b/>
          <w:lang w:eastAsia="pl-PL"/>
        </w:rPr>
        <w:t xml:space="preserve"> punktów</w:t>
      </w:r>
      <w:r w:rsidRPr="00A60A7A">
        <w:rPr>
          <w:rFonts w:asciiTheme="minorHAnsi" w:eastAsia="Times New Roman" w:hAnsiTheme="minorHAnsi" w:cstheme="minorHAnsi"/>
          <w:lang w:eastAsia="pl-PL"/>
        </w:rPr>
        <w:t>.</w:t>
      </w:r>
    </w:p>
    <w:p w14:paraId="6FEE46CC" w14:textId="77777777" w:rsidR="007F1548" w:rsidRPr="00A60A7A" w:rsidRDefault="007F1548" w:rsidP="007F1548">
      <w:pPr>
        <w:spacing w:before="120" w:after="120" w:line="240" w:lineRule="auto"/>
        <w:ind w:left="720" w:hanging="360"/>
        <w:outlineLvl w:val="1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231EF885" w14:textId="77777777" w:rsidR="00016454" w:rsidRPr="00A60A7A" w:rsidRDefault="00016454" w:rsidP="00AC6C1B">
      <w:pPr>
        <w:pStyle w:val="Akapitzlist"/>
        <w:numPr>
          <w:ilvl w:val="3"/>
          <w:numId w:val="16"/>
        </w:numPr>
        <w:spacing w:before="120" w:after="120" w:line="240" w:lineRule="auto"/>
        <w:ind w:left="284" w:hanging="284"/>
        <w:outlineLvl w:val="1"/>
        <w:rPr>
          <w:rFonts w:asciiTheme="minorHAnsi" w:eastAsia="Times New Roman" w:hAnsiTheme="minorHAnsi" w:cstheme="minorHAnsi"/>
          <w:sz w:val="22"/>
          <w:u w:val="single"/>
          <w:lang w:eastAsia="pl-PL"/>
        </w:rPr>
      </w:pPr>
      <w:r w:rsidRPr="00A60A7A">
        <w:rPr>
          <w:rFonts w:asciiTheme="minorHAnsi" w:eastAsia="Times New Roman" w:hAnsiTheme="minorHAnsi" w:cstheme="minorHAnsi"/>
          <w:sz w:val="22"/>
          <w:u w:val="single"/>
          <w:lang w:eastAsia="pl-PL"/>
        </w:rPr>
        <w:t>Zasady oceny kryterium „Wstępny zarys koncepcji film i broszury” (K).</w:t>
      </w:r>
    </w:p>
    <w:p w14:paraId="7630DC42" w14:textId="77777777" w:rsidR="00016454" w:rsidRPr="00AC091B" w:rsidRDefault="00016454" w:rsidP="00A60A7A">
      <w:pPr>
        <w:spacing w:before="120" w:after="120" w:line="240" w:lineRule="auto"/>
        <w:outlineLvl w:val="1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 xml:space="preserve">Ocena będzie średnią ocen przyznanych przez poszczególnych członków Komisji  w zakresie poniższych </w:t>
      </w:r>
      <w:proofErr w:type="spellStart"/>
      <w:r w:rsidRPr="00A60A7A">
        <w:rPr>
          <w:rFonts w:asciiTheme="minorHAnsi" w:hAnsiTheme="minorHAnsi" w:cstheme="minorHAnsi"/>
        </w:rPr>
        <w:t>podkryteriów</w:t>
      </w:r>
      <w:proofErr w:type="spellEnd"/>
      <w:r w:rsidRPr="00A60A7A">
        <w:rPr>
          <w:rFonts w:asciiTheme="minorHAnsi" w:hAnsiTheme="minorHAnsi" w:cstheme="minorHAnsi"/>
        </w:rPr>
        <w:t xml:space="preserve"> dla filmu i broszury.</w:t>
      </w:r>
      <w:r w:rsidRPr="00AC091B">
        <w:rPr>
          <w:rFonts w:asciiTheme="minorHAnsi" w:hAnsiTheme="minorHAnsi" w:cstheme="minorHAnsi"/>
        </w:rPr>
        <w:t xml:space="preserve"> Ocenie zostanie poddana koncepcja kreatywna filmu i</w:t>
      </w:r>
      <w:r w:rsidR="00107C27">
        <w:rPr>
          <w:rFonts w:asciiTheme="minorHAnsi" w:hAnsiTheme="minorHAnsi" w:cstheme="minorHAnsi"/>
        </w:rPr>
        <w:t> </w:t>
      </w:r>
      <w:r w:rsidRPr="00AC091B">
        <w:rPr>
          <w:rFonts w:asciiTheme="minorHAnsi" w:hAnsiTheme="minorHAnsi" w:cstheme="minorHAnsi"/>
        </w:rPr>
        <w:t>broszury informacyjnej</w:t>
      </w:r>
      <w:r w:rsidRPr="00A60A7A">
        <w:rPr>
          <w:rFonts w:asciiTheme="minorHAnsi" w:hAnsiTheme="minorHAnsi" w:cstheme="minorHAnsi"/>
        </w:rPr>
        <w:t xml:space="preserve">. Ocena zostanie dokonana na podstawie scenariusza przedstawionego przez Wykonawcę oraz wstępnej koncepcji broszury informacyjnej. Zamawiający wymaga złożenia jednego scenariusza, będącego podstawą oceny oraz koncepcji struktury broszury informacyjnej. </w:t>
      </w:r>
      <w:r w:rsidRPr="00A60A7A">
        <w:rPr>
          <w:rFonts w:asciiTheme="minorHAnsi" w:eastAsia="Times New Roman" w:hAnsiTheme="minorHAnsi" w:cstheme="minorHAnsi"/>
          <w:lang w:eastAsia="pl-PL"/>
        </w:rPr>
        <w:t>Ocena punktowa w ramach kryterium zostanie dokonana w następujący sposób:</w:t>
      </w:r>
    </w:p>
    <w:p w14:paraId="4B7EB6ED" w14:textId="77777777" w:rsidR="00016454" w:rsidRPr="00A60A7A" w:rsidRDefault="00016454" w:rsidP="00016454">
      <w:pPr>
        <w:pStyle w:val="Bezodstpw"/>
        <w:spacing w:line="276" w:lineRule="auto"/>
        <w:rPr>
          <w:rFonts w:cstheme="minorHAnsi"/>
        </w:rPr>
      </w:pPr>
      <w:r w:rsidRPr="00A60A7A">
        <w:rPr>
          <w:rFonts w:cstheme="minorHAnsi"/>
        </w:rPr>
        <w:t xml:space="preserve">1. Scenariusz - oryginalność, atrakcyjność, spójność koncepcji - maksymalnie </w:t>
      </w:r>
      <w:r w:rsidR="00C0398D">
        <w:rPr>
          <w:rFonts w:cstheme="minorHAnsi"/>
        </w:rPr>
        <w:t>20</w:t>
      </w:r>
      <w:r w:rsidRPr="00A60A7A">
        <w:rPr>
          <w:rFonts w:cstheme="minorHAnsi"/>
        </w:rPr>
        <w:t xml:space="preserve"> pkt, </w:t>
      </w:r>
    </w:p>
    <w:p w14:paraId="573C921D" w14:textId="77777777" w:rsidR="00016454" w:rsidRPr="00A60A7A" w:rsidRDefault="00016454" w:rsidP="00016454">
      <w:pPr>
        <w:pStyle w:val="Bezodstpw"/>
        <w:spacing w:line="276" w:lineRule="auto"/>
        <w:rPr>
          <w:rFonts w:cstheme="minorHAnsi"/>
        </w:rPr>
      </w:pPr>
      <w:r w:rsidRPr="00A60A7A">
        <w:rPr>
          <w:rFonts w:cstheme="minorHAnsi"/>
        </w:rPr>
        <w:t>2. Realizacja wyraźnego motywu przewodniego –  maksymalnie 10 punktów:</w:t>
      </w:r>
    </w:p>
    <w:p w14:paraId="49BE5194" w14:textId="77777777" w:rsidR="00016454" w:rsidRPr="00A60A7A" w:rsidRDefault="00016454" w:rsidP="00016454">
      <w:pPr>
        <w:pStyle w:val="Bezodstpw"/>
        <w:spacing w:line="276" w:lineRule="auto"/>
        <w:ind w:left="708"/>
        <w:rPr>
          <w:rFonts w:cstheme="minorHAnsi"/>
        </w:rPr>
      </w:pPr>
      <w:r w:rsidRPr="00A60A7A">
        <w:rPr>
          <w:rFonts w:cstheme="minorHAnsi"/>
        </w:rPr>
        <w:t>a) Motyw przewodni nadający filmowi określony charakter spotu promującego działalność Zamawiającego  – 5 pkt.</w:t>
      </w:r>
    </w:p>
    <w:p w14:paraId="254C7BF3" w14:textId="77777777" w:rsidR="00016454" w:rsidRPr="00A60A7A" w:rsidRDefault="00016454" w:rsidP="00016454">
      <w:pPr>
        <w:pStyle w:val="Bezodstpw"/>
        <w:spacing w:line="276" w:lineRule="auto"/>
        <w:ind w:left="708"/>
        <w:rPr>
          <w:rFonts w:cstheme="minorHAnsi"/>
        </w:rPr>
      </w:pPr>
      <w:r w:rsidRPr="00A60A7A">
        <w:rPr>
          <w:rFonts w:cstheme="minorHAnsi"/>
        </w:rPr>
        <w:t>b) Wyszczególnienie wątku głównego i wątków pobocznych – 5 pkt.</w:t>
      </w:r>
    </w:p>
    <w:p w14:paraId="023BE350" w14:textId="65AC9C9C" w:rsidR="00016454" w:rsidRPr="00A60A7A" w:rsidRDefault="00016454" w:rsidP="00016454">
      <w:pPr>
        <w:pStyle w:val="Bezodstpw"/>
        <w:spacing w:line="276" w:lineRule="auto"/>
        <w:rPr>
          <w:rFonts w:cstheme="minorHAnsi"/>
        </w:rPr>
      </w:pPr>
      <w:r w:rsidRPr="00A60A7A">
        <w:rPr>
          <w:rFonts w:cstheme="minorHAnsi"/>
        </w:rPr>
        <w:t xml:space="preserve">3. Uwzględnienia </w:t>
      </w:r>
      <w:r w:rsidR="00983806">
        <w:rPr>
          <w:rFonts w:cstheme="minorHAnsi"/>
        </w:rPr>
        <w:t xml:space="preserve">w koncepcji sposobu przedstawienia </w:t>
      </w:r>
      <w:r w:rsidRPr="00A60A7A">
        <w:rPr>
          <w:rFonts w:cstheme="minorHAnsi"/>
        </w:rPr>
        <w:t xml:space="preserve">osób </w:t>
      </w:r>
      <w:r w:rsidR="00983806">
        <w:rPr>
          <w:rFonts w:cstheme="minorHAnsi"/>
        </w:rPr>
        <w:t xml:space="preserve">opisujących </w:t>
      </w:r>
      <w:r w:rsidR="00BB4B92">
        <w:rPr>
          <w:rFonts w:cstheme="minorHAnsi"/>
        </w:rPr>
        <w:t>swoją rolę i zadania w projekcie,</w:t>
      </w:r>
      <w:r w:rsidRPr="00A60A7A">
        <w:rPr>
          <w:rFonts w:cstheme="minorHAnsi"/>
        </w:rPr>
        <w:t xml:space="preserve"> wskazanych w opisie przedmiotu zamówienia  – maksymalnie 5 punktów</w:t>
      </w:r>
      <w:r w:rsidR="00107C27">
        <w:rPr>
          <w:rFonts w:cstheme="minorHAnsi"/>
        </w:rPr>
        <w:t>:</w:t>
      </w:r>
    </w:p>
    <w:p w14:paraId="4E8C12DC" w14:textId="02A5DE17" w:rsidR="00016454" w:rsidRPr="00A60A7A" w:rsidRDefault="00016454" w:rsidP="00016454">
      <w:pPr>
        <w:pStyle w:val="Bezodstpw"/>
        <w:spacing w:line="276" w:lineRule="auto"/>
        <w:ind w:left="708"/>
        <w:rPr>
          <w:rFonts w:cstheme="minorHAnsi"/>
        </w:rPr>
      </w:pPr>
      <w:r w:rsidRPr="00A60A7A">
        <w:rPr>
          <w:rFonts w:cstheme="minorHAnsi"/>
        </w:rPr>
        <w:lastRenderedPageBreak/>
        <w:t>a) Ciekawa</w:t>
      </w:r>
      <w:r w:rsidR="00983806">
        <w:rPr>
          <w:rFonts w:cstheme="minorHAnsi"/>
        </w:rPr>
        <w:t xml:space="preserve"> koncepcja</w:t>
      </w:r>
      <w:r w:rsidRPr="00A60A7A">
        <w:rPr>
          <w:rFonts w:cstheme="minorHAnsi"/>
        </w:rPr>
        <w:t xml:space="preserve"> form</w:t>
      </w:r>
      <w:r w:rsidR="00983806">
        <w:rPr>
          <w:rFonts w:cstheme="minorHAnsi"/>
        </w:rPr>
        <w:t>y</w:t>
      </w:r>
      <w:r w:rsidRPr="00A60A7A">
        <w:rPr>
          <w:rFonts w:cstheme="minorHAnsi"/>
        </w:rPr>
        <w:t xml:space="preserve"> przedstawienia osób wskazanych w opisie przedmiotu zamówienia</w:t>
      </w:r>
      <w:r w:rsidR="00BB4B92">
        <w:rPr>
          <w:rFonts w:cstheme="minorHAnsi"/>
        </w:rPr>
        <w:t xml:space="preserve">, </w:t>
      </w:r>
      <w:r w:rsidR="00983806">
        <w:rPr>
          <w:rFonts w:cstheme="minorHAnsi"/>
        </w:rPr>
        <w:t xml:space="preserve">opisujących </w:t>
      </w:r>
      <w:r w:rsidR="00BB4B92">
        <w:rPr>
          <w:rFonts w:cstheme="minorHAnsi"/>
        </w:rPr>
        <w:t>swoją rolę i zadania w projekcie</w:t>
      </w:r>
      <w:r w:rsidRPr="00A60A7A">
        <w:rPr>
          <w:rFonts w:cstheme="minorHAnsi"/>
        </w:rPr>
        <w:t xml:space="preserve"> – 5 pkt.</w:t>
      </w:r>
    </w:p>
    <w:p w14:paraId="6EBC4E80" w14:textId="77777777" w:rsidR="00CC0202" w:rsidRPr="00AC091B" w:rsidRDefault="00016454" w:rsidP="00016454">
      <w:pPr>
        <w:pStyle w:val="Bezodstpw"/>
        <w:spacing w:line="276" w:lineRule="auto"/>
        <w:rPr>
          <w:rFonts w:cstheme="minorHAnsi"/>
        </w:rPr>
      </w:pPr>
      <w:r w:rsidRPr="00A60A7A">
        <w:rPr>
          <w:rFonts w:cstheme="minorHAnsi"/>
        </w:rPr>
        <w:t>4. Estetyka, czytelność i prostota koncepcji broszury informacyjnej - maksymalnie 5 pkt.</w:t>
      </w:r>
    </w:p>
    <w:p w14:paraId="491C6768" w14:textId="77777777" w:rsidR="00016454" w:rsidRPr="00AC091B" w:rsidRDefault="00016454" w:rsidP="00A60A7A">
      <w:pPr>
        <w:pStyle w:val="Bezodstpw"/>
        <w:spacing w:line="276" w:lineRule="auto"/>
      </w:pPr>
    </w:p>
    <w:p w14:paraId="61B7D1A1" w14:textId="77777777" w:rsidR="00530237" w:rsidRPr="00A60A7A" w:rsidRDefault="00016454" w:rsidP="00016454">
      <w:pPr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 xml:space="preserve">Oferta, w tym kryterium, może otrzymać maksymalnie </w:t>
      </w:r>
      <w:r w:rsidR="00BB4B92">
        <w:rPr>
          <w:rFonts w:asciiTheme="minorHAnsi" w:hAnsiTheme="minorHAnsi" w:cstheme="minorHAnsi"/>
          <w:b/>
        </w:rPr>
        <w:t>40</w:t>
      </w:r>
      <w:r w:rsidRPr="00A60A7A">
        <w:rPr>
          <w:rFonts w:asciiTheme="minorHAnsi" w:hAnsiTheme="minorHAnsi" w:cstheme="minorHAnsi"/>
          <w:b/>
        </w:rPr>
        <w:t xml:space="preserve"> punktów.</w:t>
      </w:r>
    </w:p>
    <w:p w14:paraId="63F1E6F3" w14:textId="77777777" w:rsidR="00530237" w:rsidRPr="00B6598C" w:rsidRDefault="00530237" w:rsidP="00AC6C1B">
      <w:pPr>
        <w:pStyle w:val="Akapitzlist"/>
        <w:numPr>
          <w:ilvl w:val="3"/>
          <w:numId w:val="16"/>
        </w:numPr>
        <w:suppressAutoHyphens/>
        <w:spacing w:before="120" w:after="120"/>
        <w:ind w:left="142" w:hanging="284"/>
        <w:rPr>
          <w:rFonts w:ascii="Calibri" w:hAnsi="Calibri" w:cs="Calibri"/>
          <w:sz w:val="22"/>
          <w:u w:val="single"/>
        </w:rPr>
      </w:pPr>
      <w:r w:rsidRPr="00B6598C">
        <w:rPr>
          <w:rFonts w:ascii="Calibri" w:hAnsi="Calibri" w:cs="Calibri"/>
          <w:sz w:val="22"/>
          <w:u w:val="single"/>
        </w:rPr>
        <w:t>Wybór oferty najkorzystniejszej</w:t>
      </w:r>
    </w:p>
    <w:p w14:paraId="5235F3D5" w14:textId="77777777" w:rsidR="00530237" w:rsidRPr="00E65FC0" w:rsidRDefault="00530237" w:rsidP="00A60A7A">
      <w:pPr>
        <w:suppressAutoHyphens/>
        <w:spacing w:before="120" w:after="120"/>
        <w:rPr>
          <w:rFonts w:cs="Calibri"/>
        </w:rPr>
      </w:pPr>
      <w:r w:rsidRPr="00E65FC0">
        <w:rPr>
          <w:rFonts w:cs="Calibri"/>
        </w:rPr>
        <w:t>Za ofertę najkorzystniejszą zostanie uznana oferta, która przy uwzględnieniu powyższych kryteriów i ich wag otrzyma najwyższą punktację obliczoną jako suma punktów otrzymanych za poszczególne kryteria oceny ofert.</w:t>
      </w:r>
    </w:p>
    <w:p w14:paraId="7AD8205F" w14:textId="77777777" w:rsidR="00895D55" w:rsidRPr="00A60A7A" w:rsidRDefault="00530237" w:rsidP="00A60A7A">
      <w:r w:rsidRPr="00E65FC0">
        <w:rPr>
          <w:rFonts w:cs="Calibri"/>
        </w:rPr>
        <w:t xml:space="preserve">Jeżeli nie będzie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oferty, do złożenia w terminie określonym przez Zamawiającego ofert dodatkowych. Wykonawcy, składając oferty dodatkowe, nie mogą zaoferować cen wyższych niż zaoferowane w złożonych </w:t>
      </w:r>
      <w:r w:rsidRPr="00E65FC0">
        <w:rPr>
          <w:rFonts w:cs="Calibri"/>
          <w:lang w:eastAsia="pl-PL"/>
        </w:rPr>
        <w:t xml:space="preserve">pierwotnie </w:t>
      </w:r>
      <w:r w:rsidRPr="00E65FC0">
        <w:rPr>
          <w:rFonts w:cs="Calibri"/>
        </w:rPr>
        <w:t>ofertach.</w:t>
      </w:r>
    </w:p>
    <w:p w14:paraId="505ECF3A" w14:textId="77777777" w:rsidR="000515E5" w:rsidRPr="00A60A7A" w:rsidRDefault="000515E5" w:rsidP="00AC6C1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Style w:val="Teksttreci"/>
          <w:rFonts w:asciiTheme="minorHAnsi" w:hAnsiTheme="minorHAnsi" w:cstheme="minorHAnsi"/>
          <w:b/>
          <w:sz w:val="22"/>
        </w:rPr>
      </w:pPr>
      <w:r w:rsidRPr="00A60A7A">
        <w:rPr>
          <w:rStyle w:val="Teksttreci"/>
          <w:rFonts w:asciiTheme="minorHAnsi" w:hAnsiTheme="minorHAnsi" w:cstheme="minorHAnsi"/>
          <w:b/>
          <w:sz w:val="22"/>
        </w:rPr>
        <w:t>Finansowanie</w:t>
      </w:r>
      <w:r w:rsidR="00E36C04" w:rsidRPr="00A60A7A">
        <w:rPr>
          <w:rStyle w:val="Teksttreci"/>
          <w:rFonts w:asciiTheme="minorHAnsi" w:hAnsiTheme="minorHAnsi" w:cstheme="minorHAnsi"/>
          <w:b/>
          <w:sz w:val="22"/>
        </w:rPr>
        <w:t xml:space="preserve"> i kody CPV</w:t>
      </w:r>
    </w:p>
    <w:p w14:paraId="6040C181" w14:textId="77777777" w:rsidR="00E36C04" w:rsidRPr="00A60A7A" w:rsidRDefault="00E36C04" w:rsidP="00E21661">
      <w:pPr>
        <w:tabs>
          <w:tab w:val="left" w:pos="8080"/>
        </w:tabs>
        <w:spacing w:before="120" w:after="12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 xml:space="preserve">Przedmiot zamówienia sfinansowany zostanie ze środków przewidzianych w budżecie </w:t>
      </w:r>
      <w:r w:rsidR="006509CE" w:rsidRPr="00A60A7A">
        <w:rPr>
          <w:rStyle w:val="Pogrubienie"/>
          <w:rFonts w:cs="Calibri"/>
          <w:b w:val="0"/>
          <w:szCs w:val="24"/>
        </w:rPr>
        <w:t>Programu Operacyjnego Polska Cyfrowa 2014-2020</w:t>
      </w:r>
      <w:r w:rsidRPr="00A60A7A">
        <w:rPr>
          <w:rStyle w:val="Teksttreci"/>
          <w:rFonts w:asciiTheme="minorHAnsi" w:hAnsiTheme="minorHAnsi" w:cstheme="minorHAnsi"/>
        </w:rPr>
        <w:t>, w ramach projektu nr POPC.04.01.01-00-0051/20.</w:t>
      </w:r>
    </w:p>
    <w:p w14:paraId="2F4C5F1C" w14:textId="77777777" w:rsidR="006509CE" w:rsidRPr="00A60A7A" w:rsidRDefault="00E21661" w:rsidP="00A60A7A">
      <w:pPr>
        <w:tabs>
          <w:tab w:val="left" w:pos="8080"/>
        </w:tabs>
        <w:spacing w:after="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Kod i nazwa zamówienia według Wspólnego Słownika Zamówień (CPV):</w:t>
      </w:r>
    </w:p>
    <w:p w14:paraId="1FE98892" w14:textId="77777777" w:rsidR="007514C5" w:rsidRPr="00A60A7A" w:rsidRDefault="00E36C04" w:rsidP="00A60A7A">
      <w:pPr>
        <w:tabs>
          <w:tab w:val="left" w:pos="8080"/>
        </w:tabs>
        <w:spacing w:after="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92111250</w:t>
      </w:r>
      <w:r w:rsidR="000614EF" w:rsidRPr="00A60A7A">
        <w:rPr>
          <w:rStyle w:val="Teksttreci"/>
          <w:rFonts w:asciiTheme="minorHAnsi" w:hAnsiTheme="minorHAnsi" w:cstheme="minorHAnsi"/>
        </w:rPr>
        <w:t xml:space="preserve"> </w:t>
      </w:r>
      <w:r w:rsidRPr="00A60A7A">
        <w:rPr>
          <w:rStyle w:val="Teksttreci"/>
          <w:rFonts w:asciiTheme="minorHAnsi" w:hAnsiTheme="minorHAnsi" w:cstheme="minorHAnsi"/>
        </w:rPr>
        <w:t>-</w:t>
      </w:r>
      <w:r w:rsidR="000614EF" w:rsidRPr="00A60A7A">
        <w:rPr>
          <w:rStyle w:val="Teksttreci"/>
          <w:rFonts w:asciiTheme="minorHAnsi" w:hAnsiTheme="minorHAnsi" w:cstheme="minorHAnsi"/>
        </w:rPr>
        <w:t xml:space="preserve"> </w:t>
      </w:r>
      <w:r w:rsidRPr="00A60A7A">
        <w:rPr>
          <w:rStyle w:val="Teksttreci"/>
          <w:rFonts w:asciiTheme="minorHAnsi" w:hAnsiTheme="minorHAnsi" w:cstheme="minorHAnsi"/>
        </w:rPr>
        <w:t>9 - Produkcja filmów informacyjnych</w:t>
      </w:r>
    </w:p>
    <w:p w14:paraId="5D2902E2" w14:textId="77777777" w:rsidR="00E36C04" w:rsidRPr="00A60A7A" w:rsidRDefault="00E36C04" w:rsidP="00A60A7A">
      <w:pPr>
        <w:tabs>
          <w:tab w:val="left" w:pos="8080"/>
        </w:tabs>
        <w:spacing w:after="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22140000 - Ulotki</w:t>
      </w:r>
    </w:p>
    <w:p w14:paraId="09607AA3" w14:textId="77777777" w:rsidR="00E36C04" w:rsidRPr="00A60A7A" w:rsidRDefault="00E36C04" w:rsidP="00A60A7A">
      <w:pPr>
        <w:tabs>
          <w:tab w:val="left" w:pos="8080"/>
        </w:tabs>
        <w:spacing w:after="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79823000 - Usługi drukowania i dostawy</w:t>
      </w:r>
    </w:p>
    <w:p w14:paraId="554D6D38" w14:textId="77777777" w:rsidR="006509CE" w:rsidRPr="00A60A7A" w:rsidRDefault="00E36C04" w:rsidP="00A60A7A">
      <w:pPr>
        <w:tabs>
          <w:tab w:val="left" w:pos="8080"/>
        </w:tabs>
        <w:spacing w:after="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22150000</w:t>
      </w:r>
      <w:r w:rsidR="000614EF" w:rsidRPr="00A60A7A">
        <w:rPr>
          <w:rStyle w:val="Teksttreci"/>
          <w:rFonts w:asciiTheme="minorHAnsi" w:hAnsiTheme="minorHAnsi" w:cstheme="minorHAnsi"/>
        </w:rPr>
        <w:t xml:space="preserve"> </w:t>
      </w:r>
      <w:r w:rsidRPr="00A60A7A">
        <w:rPr>
          <w:rStyle w:val="Teksttreci"/>
          <w:rFonts w:asciiTheme="minorHAnsi" w:hAnsiTheme="minorHAnsi" w:cstheme="minorHAnsi"/>
        </w:rPr>
        <w:t>-</w:t>
      </w:r>
      <w:r w:rsidR="000614EF" w:rsidRPr="00A60A7A">
        <w:rPr>
          <w:rStyle w:val="Teksttreci"/>
          <w:rFonts w:asciiTheme="minorHAnsi" w:hAnsiTheme="minorHAnsi" w:cstheme="minorHAnsi"/>
        </w:rPr>
        <w:t xml:space="preserve"> </w:t>
      </w:r>
      <w:r w:rsidRPr="00A60A7A">
        <w:rPr>
          <w:rStyle w:val="Teksttreci"/>
          <w:rFonts w:asciiTheme="minorHAnsi" w:hAnsiTheme="minorHAnsi" w:cstheme="minorHAnsi"/>
        </w:rPr>
        <w:t>6 – Broszury</w:t>
      </w:r>
    </w:p>
    <w:p w14:paraId="1663EB6B" w14:textId="77777777" w:rsidR="00E36C04" w:rsidRPr="00A60A7A" w:rsidRDefault="00E36C04" w:rsidP="00A60A7A">
      <w:pPr>
        <w:tabs>
          <w:tab w:val="left" w:pos="8080"/>
        </w:tabs>
        <w:spacing w:after="0"/>
        <w:rPr>
          <w:rStyle w:val="Teksttreci"/>
          <w:rFonts w:asciiTheme="minorHAnsi" w:hAnsiTheme="minorHAnsi" w:cstheme="minorHAnsi"/>
        </w:rPr>
      </w:pPr>
      <w:r w:rsidRPr="00A60A7A">
        <w:rPr>
          <w:rStyle w:val="Teksttreci"/>
          <w:rFonts w:asciiTheme="minorHAnsi" w:hAnsiTheme="minorHAnsi" w:cstheme="minorHAnsi"/>
        </w:rPr>
        <w:t>22100000</w:t>
      </w:r>
      <w:r w:rsidR="000614EF" w:rsidRPr="00A60A7A">
        <w:rPr>
          <w:rStyle w:val="Teksttreci"/>
          <w:rFonts w:asciiTheme="minorHAnsi" w:hAnsiTheme="minorHAnsi" w:cstheme="minorHAnsi"/>
        </w:rPr>
        <w:t xml:space="preserve"> </w:t>
      </w:r>
      <w:r w:rsidRPr="00A60A7A">
        <w:rPr>
          <w:rStyle w:val="Teksttreci"/>
          <w:rFonts w:asciiTheme="minorHAnsi" w:hAnsiTheme="minorHAnsi" w:cstheme="minorHAnsi"/>
        </w:rPr>
        <w:t>-</w:t>
      </w:r>
      <w:r w:rsidR="000614EF" w:rsidRPr="00A60A7A">
        <w:rPr>
          <w:rStyle w:val="Teksttreci"/>
          <w:rFonts w:asciiTheme="minorHAnsi" w:hAnsiTheme="minorHAnsi" w:cstheme="minorHAnsi"/>
        </w:rPr>
        <w:t xml:space="preserve"> </w:t>
      </w:r>
      <w:r w:rsidRPr="00A60A7A">
        <w:rPr>
          <w:rStyle w:val="Teksttreci"/>
          <w:rFonts w:asciiTheme="minorHAnsi" w:hAnsiTheme="minorHAnsi" w:cstheme="minorHAnsi"/>
        </w:rPr>
        <w:t>1 - Drukowane książki, broszury i ulotki</w:t>
      </w:r>
    </w:p>
    <w:p w14:paraId="124B14D5" w14:textId="77777777" w:rsidR="00C42C2A" w:rsidRPr="00A60A7A" w:rsidRDefault="00C42C2A" w:rsidP="00AC6C1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Theme="minorHAnsi" w:hAnsiTheme="minorHAnsi" w:cstheme="minorHAnsi"/>
          <w:b/>
          <w:bCs/>
          <w:spacing w:val="-3"/>
          <w:position w:val="3"/>
          <w:sz w:val="22"/>
        </w:rPr>
      </w:pPr>
      <w:r w:rsidRPr="00A60A7A">
        <w:rPr>
          <w:rFonts w:asciiTheme="minorHAnsi" w:hAnsiTheme="minorHAnsi" w:cstheme="minorHAnsi"/>
          <w:b/>
          <w:bCs/>
          <w:spacing w:val="-3"/>
          <w:position w:val="3"/>
          <w:sz w:val="22"/>
        </w:rPr>
        <w:t>Inne istotne postanowienia dotyczące zamówienia.</w:t>
      </w:r>
    </w:p>
    <w:p w14:paraId="656AE241" w14:textId="77777777" w:rsidR="00C42C2A" w:rsidRPr="00A60A7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color w:val="000000"/>
          <w:spacing w:val="4"/>
        </w:rPr>
      </w:pPr>
      <w:r w:rsidRPr="00A60A7A">
        <w:rPr>
          <w:rFonts w:asciiTheme="minorHAnsi" w:hAnsiTheme="minorHAnsi" w:cstheme="minorHAnsi"/>
          <w:color w:val="000000"/>
          <w:spacing w:val="4"/>
        </w:rPr>
        <w:t>Wykonawca pozostaje związany ofertą przez 60 dni od dnia upłynięcia terminu nadsyłania ofert (bieg terminu związania ofertą rozpoczyna się w dniu upłynięcia terminu nadsyłania ofert)</w:t>
      </w:r>
      <w:r w:rsidR="006509CE">
        <w:rPr>
          <w:rFonts w:asciiTheme="minorHAnsi" w:hAnsiTheme="minorHAnsi" w:cstheme="minorHAnsi"/>
          <w:color w:val="000000"/>
          <w:spacing w:val="4"/>
        </w:rPr>
        <w:t>.</w:t>
      </w:r>
    </w:p>
    <w:p w14:paraId="5076BE44" w14:textId="77777777" w:rsidR="00C42C2A" w:rsidRPr="00A60A7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color w:val="000000"/>
          <w:spacing w:val="4"/>
        </w:rPr>
      </w:pPr>
      <w:r w:rsidRPr="00A60A7A">
        <w:rPr>
          <w:rFonts w:asciiTheme="minorHAnsi" w:hAnsiTheme="minorHAnsi" w:cstheme="minorHAnsi"/>
          <w:color w:val="000000"/>
          <w:spacing w:val="4"/>
        </w:rPr>
        <w:t>Każdy Wykonawca może złożyć tylko jedną ofertę.</w:t>
      </w:r>
    </w:p>
    <w:p w14:paraId="766E0AB2" w14:textId="77777777" w:rsidR="00C42C2A" w:rsidRPr="00A60A7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4"/>
        </w:rPr>
      </w:pPr>
      <w:r w:rsidRPr="00A60A7A">
        <w:rPr>
          <w:rFonts w:asciiTheme="minorHAnsi" w:hAnsiTheme="minorHAnsi" w:cstheme="minorHAnsi"/>
          <w:spacing w:val="4"/>
        </w:rPr>
        <w:t xml:space="preserve">Oferta powinna obejmować wykonanie całości przedmiotu zamówienia, określonego </w:t>
      </w:r>
      <w:r w:rsidRPr="00A60A7A">
        <w:rPr>
          <w:rFonts w:asciiTheme="minorHAnsi" w:hAnsiTheme="minorHAnsi" w:cstheme="minorHAnsi"/>
          <w:spacing w:val="4"/>
        </w:rPr>
        <w:br/>
        <w:t xml:space="preserve">w niniejszym </w:t>
      </w:r>
      <w:r w:rsidR="006509CE">
        <w:rPr>
          <w:rFonts w:asciiTheme="minorHAnsi" w:hAnsiTheme="minorHAnsi" w:cstheme="minorHAnsi"/>
          <w:spacing w:val="4"/>
        </w:rPr>
        <w:t>Zapytaniu ofertowym</w:t>
      </w:r>
      <w:r w:rsidRPr="00A60A7A">
        <w:rPr>
          <w:rFonts w:asciiTheme="minorHAnsi" w:hAnsiTheme="minorHAnsi" w:cstheme="minorHAnsi"/>
          <w:spacing w:val="4"/>
        </w:rPr>
        <w:t xml:space="preserve">. </w:t>
      </w:r>
    </w:p>
    <w:p w14:paraId="769D4041" w14:textId="77777777" w:rsidR="00C42C2A" w:rsidRPr="00A60A7A" w:rsidRDefault="00C42C2A" w:rsidP="00AC6C1B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0A7A">
        <w:rPr>
          <w:rFonts w:asciiTheme="minorHAnsi" w:hAnsiTheme="minorHAnsi" w:cstheme="minorHAnsi"/>
          <w:sz w:val="22"/>
        </w:rPr>
        <w:t>Wykonawca ponosi wszelkie koszty związane z przygotowaniem i złożeniem oferty.</w:t>
      </w:r>
    </w:p>
    <w:p w14:paraId="09B6E58B" w14:textId="77777777" w:rsidR="00C42C2A" w:rsidRPr="00A60A7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>Przedmiot zamówienia zrealizowany zostanie przez Wykonawcę w terminach wskazanych w punkcie V</w:t>
      </w:r>
      <w:r w:rsidR="004C5C3E" w:rsidRPr="00A60A7A">
        <w:rPr>
          <w:rFonts w:asciiTheme="minorHAnsi" w:hAnsiTheme="minorHAnsi" w:cstheme="minorHAnsi"/>
        </w:rPr>
        <w:t>I</w:t>
      </w:r>
      <w:r w:rsidR="006509CE">
        <w:rPr>
          <w:rFonts w:asciiTheme="minorHAnsi" w:hAnsiTheme="minorHAnsi" w:cstheme="minorHAnsi"/>
        </w:rPr>
        <w:t>I</w:t>
      </w:r>
      <w:r w:rsidRPr="00A60A7A">
        <w:rPr>
          <w:rFonts w:asciiTheme="minorHAnsi" w:hAnsiTheme="minorHAnsi" w:cstheme="minorHAnsi"/>
        </w:rPr>
        <w:t xml:space="preserve">. Termin </w:t>
      </w:r>
      <w:r w:rsidR="0086013C" w:rsidRPr="00A60A7A">
        <w:rPr>
          <w:rFonts w:asciiTheme="minorHAnsi" w:hAnsiTheme="minorHAnsi" w:cstheme="minorHAnsi"/>
        </w:rPr>
        <w:t>realizacji zamówienia</w:t>
      </w:r>
      <w:r w:rsidRPr="00A60A7A">
        <w:rPr>
          <w:rFonts w:asciiTheme="minorHAnsi" w:hAnsiTheme="minorHAnsi" w:cstheme="minorHAnsi"/>
        </w:rPr>
        <w:t>.</w:t>
      </w:r>
    </w:p>
    <w:p w14:paraId="4890B693" w14:textId="77777777" w:rsidR="00C42C2A" w:rsidRPr="00A60A7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4"/>
        </w:rPr>
      </w:pPr>
      <w:r w:rsidRPr="00A60A7A">
        <w:rPr>
          <w:rFonts w:asciiTheme="minorHAnsi" w:hAnsiTheme="minorHAnsi" w:cstheme="minorHAnsi"/>
          <w:spacing w:val="4"/>
        </w:rPr>
        <w:t>Zamawiający nie dopuszcza możliwości składania ofert częściowych i wariantowych.</w:t>
      </w:r>
    </w:p>
    <w:p w14:paraId="72B8FE44" w14:textId="77777777" w:rsidR="00C42C2A" w:rsidRPr="003275E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  <w:spacing w:val="-3"/>
        </w:rPr>
        <w:t>Z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  <w:spacing w:val="3"/>
        </w:rPr>
        <w:t>m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w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  <w:spacing w:val="1"/>
        </w:rPr>
        <w:t>j</w:t>
      </w:r>
      <w:r w:rsidRPr="00A60A7A">
        <w:rPr>
          <w:rFonts w:asciiTheme="minorHAnsi" w:hAnsiTheme="minorHAnsi" w:cstheme="minorHAnsi"/>
          <w:spacing w:val="2"/>
        </w:rPr>
        <w:t>ą</w:t>
      </w:r>
      <w:r w:rsidRPr="00A60A7A">
        <w:rPr>
          <w:rFonts w:asciiTheme="minorHAnsi" w:hAnsiTheme="minorHAnsi" w:cstheme="minorHAnsi"/>
          <w:spacing w:val="4"/>
        </w:rPr>
        <w:t>c</w:t>
      </w:r>
      <w:r w:rsidRPr="00A60A7A">
        <w:rPr>
          <w:rFonts w:asciiTheme="minorHAnsi" w:hAnsiTheme="minorHAnsi" w:cstheme="minorHAnsi"/>
        </w:rPr>
        <w:t xml:space="preserve">y 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s</w:t>
      </w:r>
      <w:r w:rsidRPr="00A60A7A">
        <w:rPr>
          <w:rFonts w:asciiTheme="minorHAnsi" w:hAnsiTheme="minorHAnsi" w:cstheme="minorHAnsi"/>
          <w:spacing w:val="1"/>
        </w:rPr>
        <w:t>t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  <w:spacing w:val="2"/>
        </w:rPr>
        <w:t>ze</w:t>
      </w:r>
      <w:r w:rsidRPr="00A60A7A">
        <w:rPr>
          <w:rFonts w:asciiTheme="minorHAnsi" w:hAnsiTheme="minorHAnsi" w:cstheme="minorHAnsi"/>
          <w:spacing w:val="-2"/>
        </w:rPr>
        <w:t>g</w:t>
      </w:r>
      <w:r w:rsidRPr="00A60A7A">
        <w:rPr>
          <w:rFonts w:asciiTheme="minorHAnsi" w:hAnsiTheme="minorHAnsi" w:cstheme="minorHAnsi"/>
        </w:rPr>
        <w:t>a sob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</w:rPr>
        <w:t>e prawo do żądania wyjaśnień</w:t>
      </w:r>
      <w:r w:rsidRPr="00A60A7A">
        <w:rPr>
          <w:rFonts w:asciiTheme="minorHAnsi" w:hAnsiTheme="minorHAnsi" w:cstheme="minorHAnsi"/>
          <w:spacing w:val="-13"/>
        </w:rPr>
        <w:t xml:space="preserve"> do 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  <w:spacing w:val="1"/>
        </w:rPr>
        <w:t>ł</w:t>
      </w:r>
      <w:r w:rsidRPr="00A60A7A">
        <w:rPr>
          <w:rFonts w:asciiTheme="minorHAnsi" w:hAnsiTheme="minorHAnsi" w:cstheme="minorHAnsi"/>
        </w:rPr>
        <w:t>o</w:t>
      </w:r>
      <w:r w:rsidRPr="00A60A7A">
        <w:rPr>
          <w:rFonts w:asciiTheme="minorHAnsi" w:hAnsiTheme="minorHAnsi" w:cstheme="minorHAnsi"/>
          <w:spacing w:val="-1"/>
        </w:rPr>
        <w:t>ż</w:t>
      </w:r>
      <w:r w:rsidRPr="00A60A7A">
        <w:rPr>
          <w:rFonts w:asciiTheme="minorHAnsi" w:hAnsiTheme="minorHAnsi" w:cstheme="minorHAnsi"/>
        </w:rPr>
        <w:t>o</w:t>
      </w:r>
      <w:r w:rsidRPr="00A60A7A">
        <w:rPr>
          <w:rFonts w:asciiTheme="minorHAnsi" w:hAnsiTheme="minorHAnsi" w:cstheme="minorHAnsi"/>
          <w:spacing w:val="2"/>
        </w:rPr>
        <w:t>n</w:t>
      </w:r>
      <w:r w:rsidRPr="00A60A7A">
        <w:rPr>
          <w:rFonts w:asciiTheme="minorHAnsi" w:hAnsiTheme="minorHAnsi" w:cstheme="minorHAnsi"/>
          <w:spacing w:val="-5"/>
        </w:rPr>
        <w:t>y</w:t>
      </w:r>
      <w:r w:rsidRPr="00A60A7A">
        <w:rPr>
          <w:rFonts w:asciiTheme="minorHAnsi" w:hAnsiTheme="minorHAnsi" w:cstheme="minorHAnsi"/>
          <w:spacing w:val="-1"/>
        </w:rPr>
        <w:t>c</w:t>
      </w:r>
      <w:r w:rsidRPr="00A60A7A">
        <w:rPr>
          <w:rFonts w:asciiTheme="minorHAnsi" w:hAnsiTheme="minorHAnsi" w:cstheme="minorHAnsi"/>
        </w:rPr>
        <w:t>h</w:t>
      </w:r>
      <w:r w:rsidRPr="00A60A7A">
        <w:rPr>
          <w:rFonts w:asciiTheme="minorHAnsi" w:hAnsiTheme="minorHAnsi" w:cstheme="minorHAnsi"/>
          <w:spacing w:val="-10"/>
        </w:rPr>
        <w:t xml:space="preserve"> </w:t>
      </w:r>
      <w:r w:rsidRPr="00A60A7A">
        <w:rPr>
          <w:rFonts w:asciiTheme="minorHAnsi" w:hAnsiTheme="minorHAnsi" w:cstheme="minorHAnsi"/>
          <w:spacing w:val="2"/>
        </w:rPr>
        <w:t>o</w:t>
      </w:r>
      <w:r w:rsidRPr="00A60A7A">
        <w:rPr>
          <w:rFonts w:asciiTheme="minorHAnsi" w:hAnsiTheme="minorHAnsi" w:cstheme="minorHAnsi"/>
          <w:spacing w:val="-1"/>
        </w:rPr>
        <w:t>fer</w:t>
      </w:r>
      <w:r w:rsidRPr="00A60A7A">
        <w:rPr>
          <w:rFonts w:asciiTheme="minorHAnsi" w:hAnsiTheme="minorHAnsi" w:cstheme="minorHAnsi"/>
          <w:spacing w:val="1"/>
        </w:rPr>
        <w:t xml:space="preserve">t (możliwość przesyłania dodatkowych pytań do ofert oraz wezwania wykonawców do uzupełnienia złożonych </w:t>
      </w:r>
      <w:r w:rsidRPr="00A60A7A">
        <w:rPr>
          <w:rFonts w:asciiTheme="minorHAnsi" w:hAnsiTheme="minorHAnsi" w:cstheme="minorHAnsi"/>
          <w:spacing w:val="1"/>
        </w:rPr>
        <w:lastRenderedPageBreak/>
        <w:t xml:space="preserve">ofert, w tym do złożenia kopii dokumentów </w:t>
      </w:r>
      <w:r w:rsidRPr="003275EA">
        <w:rPr>
          <w:rFonts w:asciiTheme="minorHAnsi" w:hAnsiTheme="minorHAnsi" w:cstheme="minorHAnsi"/>
          <w:spacing w:val="1"/>
        </w:rPr>
        <w:t xml:space="preserve">potwierdzających </w:t>
      </w:r>
      <w:r w:rsidR="0069350C" w:rsidRPr="003275EA">
        <w:rPr>
          <w:rFonts w:asciiTheme="minorHAnsi" w:hAnsiTheme="minorHAnsi" w:cstheme="minorHAnsi"/>
          <w:spacing w:val="1"/>
        </w:rPr>
        <w:t>spełnienie warunków postawionych w Zapytaniu ofertowym</w:t>
      </w:r>
      <w:r w:rsidRPr="003275EA">
        <w:rPr>
          <w:rFonts w:asciiTheme="minorHAnsi" w:hAnsiTheme="minorHAnsi" w:cstheme="minorHAnsi"/>
          <w:spacing w:val="1"/>
        </w:rPr>
        <w:t>).</w:t>
      </w:r>
    </w:p>
    <w:p w14:paraId="3DFF60E1" w14:textId="77777777" w:rsidR="006509CE" w:rsidRPr="003275EA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 w:rsidRPr="003275EA">
        <w:rPr>
          <w:rFonts w:asciiTheme="minorHAnsi" w:hAnsiTheme="minorHAnsi" w:cstheme="minorHAnsi"/>
        </w:rPr>
        <w:t xml:space="preserve">Zamawiający zastrzega sobie prawo do odrzucenia oferty w przypadku, gdy treść oferty nie odpowiada treści niniejszego </w:t>
      </w:r>
      <w:r w:rsidR="006509CE" w:rsidRPr="003275EA">
        <w:rPr>
          <w:rFonts w:asciiTheme="minorHAnsi" w:hAnsiTheme="minorHAnsi" w:cstheme="minorHAnsi"/>
        </w:rPr>
        <w:t>Zapytania ofertowego</w:t>
      </w:r>
      <w:r w:rsidRPr="003275EA">
        <w:rPr>
          <w:rFonts w:asciiTheme="minorHAnsi" w:hAnsiTheme="minorHAnsi" w:cstheme="minorHAnsi"/>
        </w:rPr>
        <w:t>.</w:t>
      </w:r>
    </w:p>
    <w:p w14:paraId="09345A0E" w14:textId="77777777" w:rsidR="00BF6182" w:rsidRDefault="00C42C2A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  <w:spacing w:val="-3"/>
        </w:rPr>
        <w:t>Z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  <w:spacing w:val="3"/>
        </w:rPr>
        <w:t>m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w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  <w:spacing w:val="1"/>
        </w:rPr>
        <w:t>j</w:t>
      </w:r>
      <w:r w:rsidRPr="00A60A7A">
        <w:rPr>
          <w:rFonts w:asciiTheme="minorHAnsi" w:hAnsiTheme="minorHAnsi" w:cstheme="minorHAnsi"/>
          <w:spacing w:val="2"/>
        </w:rPr>
        <w:t>ą</w:t>
      </w:r>
      <w:r w:rsidRPr="00A60A7A">
        <w:rPr>
          <w:rFonts w:asciiTheme="minorHAnsi" w:hAnsiTheme="minorHAnsi" w:cstheme="minorHAnsi"/>
          <w:spacing w:val="4"/>
        </w:rPr>
        <w:t>c</w:t>
      </w:r>
      <w:r w:rsidRPr="00A60A7A">
        <w:rPr>
          <w:rFonts w:asciiTheme="minorHAnsi" w:hAnsiTheme="minorHAnsi" w:cstheme="minorHAnsi"/>
        </w:rPr>
        <w:t>y</w:t>
      </w:r>
      <w:r w:rsidRPr="00A60A7A">
        <w:rPr>
          <w:rFonts w:asciiTheme="minorHAnsi" w:hAnsiTheme="minorHAnsi" w:cstheme="minorHAnsi"/>
          <w:spacing w:val="-13"/>
        </w:rPr>
        <w:t xml:space="preserve"> 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s</w:t>
      </w:r>
      <w:r w:rsidRPr="00A60A7A">
        <w:rPr>
          <w:rFonts w:asciiTheme="minorHAnsi" w:hAnsiTheme="minorHAnsi" w:cstheme="minorHAnsi"/>
          <w:spacing w:val="1"/>
        </w:rPr>
        <w:t>t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  <w:spacing w:val="-1"/>
        </w:rPr>
        <w:t>e</w:t>
      </w:r>
      <w:r w:rsidRPr="00A60A7A">
        <w:rPr>
          <w:rFonts w:asciiTheme="minorHAnsi" w:hAnsiTheme="minorHAnsi" w:cstheme="minorHAnsi"/>
        </w:rPr>
        <w:t>ga</w:t>
      </w:r>
      <w:r w:rsidRPr="00A60A7A">
        <w:rPr>
          <w:rFonts w:asciiTheme="minorHAnsi" w:hAnsiTheme="minorHAnsi" w:cstheme="minorHAnsi"/>
          <w:spacing w:val="-5"/>
        </w:rPr>
        <w:t xml:space="preserve"> </w:t>
      </w:r>
      <w:r w:rsidRPr="00A60A7A">
        <w:rPr>
          <w:rFonts w:asciiTheme="minorHAnsi" w:hAnsiTheme="minorHAnsi" w:cstheme="minorHAnsi"/>
        </w:rPr>
        <w:t>sob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</w:rPr>
        <w:t>e</w:t>
      </w:r>
      <w:r w:rsidRPr="00A60A7A">
        <w:rPr>
          <w:rFonts w:asciiTheme="minorHAnsi" w:hAnsiTheme="minorHAnsi" w:cstheme="minorHAnsi"/>
          <w:spacing w:val="-1"/>
        </w:rPr>
        <w:t xml:space="preserve"> </w:t>
      </w:r>
      <w:r w:rsidRPr="00A60A7A">
        <w:rPr>
          <w:rFonts w:asciiTheme="minorHAnsi" w:hAnsiTheme="minorHAnsi" w:cstheme="minorHAnsi"/>
        </w:rPr>
        <w:t>p</w:t>
      </w:r>
      <w:r w:rsidRPr="00A60A7A">
        <w:rPr>
          <w:rFonts w:asciiTheme="minorHAnsi" w:hAnsiTheme="minorHAnsi" w:cstheme="minorHAnsi"/>
          <w:spacing w:val="-1"/>
        </w:rPr>
        <w:t>ra</w:t>
      </w:r>
      <w:r w:rsidRPr="00A60A7A">
        <w:rPr>
          <w:rFonts w:asciiTheme="minorHAnsi" w:hAnsiTheme="minorHAnsi" w:cstheme="minorHAnsi"/>
        </w:rPr>
        <w:t>wo</w:t>
      </w:r>
      <w:r w:rsidRPr="00A60A7A">
        <w:rPr>
          <w:rFonts w:asciiTheme="minorHAnsi" w:hAnsiTheme="minorHAnsi" w:cstheme="minorHAnsi"/>
          <w:spacing w:val="-1"/>
        </w:rPr>
        <w:t xml:space="preserve"> </w:t>
      </w:r>
      <w:r w:rsidRPr="00A60A7A">
        <w:rPr>
          <w:rFonts w:asciiTheme="minorHAnsi" w:hAnsiTheme="minorHAnsi" w:cstheme="minorHAnsi"/>
        </w:rPr>
        <w:t>do</w:t>
      </w:r>
      <w:r w:rsidRPr="00A60A7A">
        <w:rPr>
          <w:rFonts w:asciiTheme="minorHAnsi" w:hAnsiTheme="minorHAnsi" w:cstheme="minorHAnsi"/>
          <w:spacing w:val="3"/>
        </w:rPr>
        <w:t xml:space="preserve"> </w:t>
      </w:r>
      <w:r w:rsidRPr="00A60A7A">
        <w:rPr>
          <w:rFonts w:asciiTheme="minorHAnsi" w:hAnsiTheme="minorHAnsi" w:cstheme="minorHAnsi"/>
        </w:rPr>
        <w:t>n</w:t>
      </w:r>
      <w:r w:rsidRPr="00A60A7A">
        <w:rPr>
          <w:rFonts w:asciiTheme="minorHAnsi" w:hAnsiTheme="minorHAnsi" w:cstheme="minorHAnsi"/>
          <w:spacing w:val="2"/>
        </w:rPr>
        <w:t>e</w:t>
      </w:r>
      <w:r w:rsidRPr="00A60A7A">
        <w:rPr>
          <w:rFonts w:asciiTheme="minorHAnsi" w:hAnsiTheme="minorHAnsi" w:cstheme="minorHAnsi"/>
          <w:spacing w:val="-2"/>
        </w:rPr>
        <w:t>g</w:t>
      </w:r>
      <w:r w:rsidRPr="00A60A7A">
        <w:rPr>
          <w:rFonts w:asciiTheme="minorHAnsi" w:hAnsiTheme="minorHAnsi" w:cstheme="minorHAnsi"/>
          <w:spacing w:val="2"/>
        </w:rPr>
        <w:t>o</w:t>
      </w:r>
      <w:r w:rsidRPr="00A60A7A">
        <w:rPr>
          <w:rFonts w:asciiTheme="minorHAnsi" w:hAnsiTheme="minorHAnsi" w:cstheme="minorHAnsi"/>
          <w:spacing w:val="-1"/>
        </w:rPr>
        <w:t>c</w:t>
      </w:r>
      <w:r w:rsidRPr="00A60A7A">
        <w:rPr>
          <w:rFonts w:asciiTheme="minorHAnsi" w:hAnsiTheme="minorHAnsi" w:cstheme="minorHAnsi"/>
          <w:spacing w:val="1"/>
        </w:rPr>
        <w:t>j</w:t>
      </w:r>
      <w:r w:rsidRPr="00A60A7A">
        <w:rPr>
          <w:rFonts w:asciiTheme="minorHAnsi" w:hAnsiTheme="minorHAnsi" w:cstheme="minorHAnsi"/>
          <w:spacing w:val="-1"/>
        </w:rPr>
        <w:t>ac</w:t>
      </w:r>
      <w:r w:rsidRPr="00A60A7A">
        <w:rPr>
          <w:rFonts w:asciiTheme="minorHAnsi" w:hAnsiTheme="minorHAnsi" w:cstheme="minorHAnsi"/>
          <w:spacing w:val="1"/>
        </w:rPr>
        <w:t>j</w:t>
      </w:r>
      <w:r w:rsidRPr="00A60A7A">
        <w:rPr>
          <w:rFonts w:asciiTheme="minorHAnsi" w:hAnsiTheme="minorHAnsi" w:cstheme="minorHAnsi"/>
        </w:rPr>
        <w:t>i</w:t>
      </w:r>
      <w:r w:rsidRPr="00A60A7A">
        <w:rPr>
          <w:rFonts w:asciiTheme="minorHAnsi" w:hAnsiTheme="minorHAnsi" w:cstheme="minorHAnsi"/>
          <w:spacing w:val="-2"/>
        </w:rPr>
        <w:t xml:space="preserve"> </w:t>
      </w:r>
      <w:r w:rsidRPr="00A60A7A">
        <w:rPr>
          <w:rFonts w:asciiTheme="minorHAnsi" w:hAnsiTheme="minorHAnsi" w:cstheme="minorHAnsi"/>
        </w:rPr>
        <w:t>z</w:t>
      </w:r>
      <w:r w:rsidRPr="00A60A7A">
        <w:rPr>
          <w:rFonts w:asciiTheme="minorHAnsi" w:hAnsiTheme="minorHAnsi" w:cstheme="minorHAnsi"/>
          <w:spacing w:val="5"/>
        </w:rPr>
        <w:t xml:space="preserve"> </w:t>
      </w:r>
      <w:r w:rsidRPr="00A60A7A">
        <w:rPr>
          <w:rFonts w:asciiTheme="minorHAnsi" w:hAnsiTheme="minorHAnsi" w:cstheme="minorHAnsi"/>
          <w:spacing w:val="2"/>
        </w:rPr>
        <w:t>w</w:t>
      </w:r>
      <w:r w:rsidRPr="00A60A7A">
        <w:rPr>
          <w:rFonts w:asciiTheme="minorHAnsi" w:hAnsiTheme="minorHAnsi" w:cstheme="minorHAnsi"/>
          <w:spacing w:val="-5"/>
        </w:rPr>
        <w:t>y</w:t>
      </w:r>
      <w:r w:rsidRPr="00A60A7A">
        <w:rPr>
          <w:rFonts w:asciiTheme="minorHAnsi" w:hAnsiTheme="minorHAnsi" w:cstheme="minorHAnsi"/>
        </w:rPr>
        <w:t>b</w:t>
      </w:r>
      <w:r w:rsidRPr="00A60A7A">
        <w:rPr>
          <w:rFonts w:asciiTheme="minorHAnsi" w:hAnsiTheme="minorHAnsi" w:cstheme="minorHAnsi"/>
          <w:spacing w:val="-1"/>
        </w:rPr>
        <w:t>ra</w:t>
      </w:r>
      <w:r w:rsidRPr="00A60A7A">
        <w:rPr>
          <w:rFonts w:asciiTheme="minorHAnsi" w:hAnsiTheme="minorHAnsi" w:cstheme="minorHAnsi"/>
          <w:spacing w:val="5"/>
        </w:rPr>
        <w:t>n</w:t>
      </w:r>
      <w:r w:rsidRPr="00A60A7A">
        <w:rPr>
          <w:rFonts w:asciiTheme="minorHAnsi" w:hAnsiTheme="minorHAnsi" w:cstheme="minorHAnsi"/>
          <w:spacing w:val="-5"/>
        </w:rPr>
        <w:t>y</w:t>
      </w:r>
      <w:r w:rsidRPr="00A60A7A">
        <w:rPr>
          <w:rFonts w:asciiTheme="minorHAnsi" w:hAnsiTheme="minorHAnsi" w:cstheme="minorHAnsi"/>
        </w:rPr>
        <w:t>m</w:t>
      </w:r>
      <w:r w:rsidRPr="00A60A7A">
        <w:rPr>
          <w:rFonts w:asciiTheme="minorHAnsi" w:hAnsiTheme="minorHAnsi" w:cstheme="minorHAnsi"/>
          <w:spacing w:val="-5"/>
        </w:rPr>
        <w:t xml:space="preserve"> </w:t>
      </w:r>
      <w:r w:rsidRPr="00A60A7A">
        <w:rPr>
          <w:rFonts w:asciiTheme="minorHAnsi" w:hAnsiTheme="minorHAnsi" w:cstheme="minorHAnsi"/>
          <w:spacing w:val="4"/>
        </w:rPr>
        <w:t>W</w:t>
      </w:r>
      <w:r w:rsidRPr="00A60A7A">
        <w:rPr>
          <w:rFonts w:asciiTheme="minorHAnsi" w:hAnsiTheme="minorHAnsi" w:cstheme="minorHAnsi"/>
          <w:spacing w:val="-5"/>
        </w:rPr>
        <w:t>y</w:t>
      </w:r>
      <w:r w:rsidRPr="00A60A7A">
        <w:rPr>
          <w:rFonts w:asciiTheme="minorHAnsi" w:hAnsiTheme="minorHAnsi" w:cstheme="minorHAnsi"/>
        </w:rPr>
        <w:t>ko</w:t>
      </w:r>
      <w:r w:rsidRPr="00A60A7A">
        <w:rPr>
          <w:rFonts w:asciiTheme="minorHAnsi" w:hAnsiTheme="minorHAnsi" w:cstheme="minorHAnsi"/>
          <w:spacing w:val="2"/>
        </w:rPr>
        <w:t>n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w</w:t>
      </w:r>
      <w:r w:rsidRPr="00A60A7A">
        <w:rPr>
          <w:rFonts w:asciiTheme="minorHAnsi" w:hAnsiTheme="minorHAnsi" w:cstheme="minorHAnsi"/>
          <w:spacing w:val="2"/>
        </w:rPr>
        <w:t>c</w:t>
      </w:r>
      <w:r w:rsidRPr="00A60A7A">
        <w:rPr>
          <w:rFonts w:asciiTheme="minorHAnsi" w:hAnsiTheme="minorHAnsi" w:cstheme="minorHAnsi"/>
        </w:rPr>
        <w:t>ą</w:t>
      </w:r>
      <w:r w:rsidRPr="00A60A7A">
        <w:rPr>
          <w:rFonts w:asciiTheme="minorHAnsi" w:hAnsiTheme="minorHAnsi" w:cstheme="minorHAnsi"/>
          <w:spacing w:val="-8"/>
        </w:rPr>
        <w:t xml:space="preserve"> </w:t>
      </w:r>
      <w:r w:rsidRPr="00A60A7A">
        <w:rPr>
          <w:rFonts w:asciiTheme="minorHAnsi" w:hAnsiTheme="minorHAnsi" w:cstheme="minorHAnsi"/>
        </w:rPr>
        <w:t>pos</w:t>
      </w:r>
      <w:r w:rsidRPr="00A60A7A">
        <w:rPr>
          <w:rFonts w:asciiTheme="minorHAnsi" w:hAnsiTheme="minorHAnsi" w:cstheme="minorHAnsi"/>
          <w:spacing w:val="1"/>
        </w:rPr>
        <w:t>t</w:t>
      </w:r>
      <w:r w:rsidRPr="00A60A7A">
        <w:rPr>
          <w:rFonts w:asciiTheme="minorHAnsi" w:hAnsiTheme="minorHAnsi" w:cstheme="minorHAnsi"/>
          <w:spacing w:val="-1"/>
        </w:rPr>
        <w:t>a</w:t>
      </w:r>
      <w:r w:rsidRPr="00A60A7A">
        <w:rPr>
          <w:rFonts w:asciiTheme="minorHAnsi" w:hAnsiTheme="minorHAnsi" w:cstheme="minorHAnsi"/>
        </w:rPr>
        <w:t>now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  <w:spacing w:val="-1"/>
        </w:rPr>
        <w:t>e</w:t>
      </w:r>
      <w:r w:rsidRPr="00A60A7A">
        <w:rPr>
          <w:rFonts w:asciiTheme="minorHAnsi" w:hAnsiTheme="minorHAnsi" w:cstheme="minorHAnsi"/>
        </w:rPr>
        <w:t>ń umowy.</w:t>
      </w:r>
      <w:r w:rsidR="006509CE">
        <w:rPr>
          <w:rFonts w:asciiTheme="minorHAnsi" w:hAnsiTheme="minorHAnsi" w:cstheme="minorHAnsi"/>
        </w:rPr>
        <w:t xml:space="preserve"> </w:t>
      </w:r>
    </w:p>
    <w:p w14:paraId="386F750C" w14:textId="77777777" w:rsidR="00BF6182" w:rsidRPr="00CD5927" w:rsidRDefault="00BF6182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 w:rsidRPr="00CD5927">
        <w:rPr>
          <w:rFonts w:eastAsiaTheme="minorHAnsi"/>
          <w:color w:val="000000"/>
        </w:rPr>
        <w:t xml:space="preserve"> W umowie znajdą się zapisy dotyczące przeniesienia autorskich praw majątkowych do filmów i</w:t>
      </w:r>
      <w:r w:rsidR="00CD5927">
        <w:rPr>
          <w:rFonts w:eastAsiaTheme="minorHAnsi"/>
          <w:color w:val="000000"/>
        </w:rPr>
        <w:t> </w:t>
      </w:r>
      <w:r w:rsidRPr="00CD5927">
        <w:rPr>
          <w:rFonts w:eastAsiaTheme="minorHAnsi"/>
          <w:color w:val="000000"/>
        </w:rPr>
        <w:t xml:space="preserve">elementów tego filmowych, które nie będą ograniczone czasowo i terytorialnie. </w:t>
      </w:r>
    </w:p>
    <w:p w14:paraId="26EA1C69" w14:textId="77777777" w:rsidR="006509CE" w:rsidRPr="00037C26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 w:rsidRPr="00037C26">
        <w:rPr>
          <w:rFonts w:asciiTheme="minorHAnsi" w:hAnsiTheme="minorHAnsi" w:cstheme="minorHAnsi"/>
          <w:spacing w:val="-3"/>
        </w:rPr>
        <w:t xml:space="preserve"> </w:t>
      </w:r>
      <w:r w:rsidR="00C42C2A" w:rsidRPr="00037C26">
        <w:rPr>
          <w:rFonts w:asciiTheme="minorHAnsi" w:hAnsiTheme="minorHAnsi" w:cstheme="minorHAnsi"/>
          <w:spacing w:val="-3"/>
        </w:rPr>
        <w:t xml:space="preserve">Z Wykonawcą, który złoży najkorzystniejszą ofertę zostanie zawarta umowa na realizację przedmiotu niniejszego </w:t>
      </w:r>
      <w:r w:rsidRPr="00037C26">
        <w:rPr>
          <w:rFonts w:asciiTheme="minorHAnsi" w:hAnsiTheme="minorHAnsi" w:cstheme="minorHAnsi"/>
          <w:spacing w:val="-3"/>
        </w:rPr>
        <w:t>Zapytania ofertowego</w:t>
      </w:r>
      <w:r w:rsidR="00C42C2A" w:rsidRPr="00037C26">
        <w:rPr>
          <w:rFonts w:asciiTheme="minorHAnsi" w:hAnsiTheme="minorHAnsi" w:cstheme="minorHAnsi"/>
          <w:spacing w:val="-3"/>
        </w:rPr>
        <w:t xml:space="preserve">. Umowa będzie zawierała zapisy o karach umownych. </w:t>
      </w:r>
      <w:r w:rsidR="00C42C2A" w:rsidRPr="00037C26">
        <w:rPr>
          <w:rFonts w:asciiTheme="minorHAnsi" w:hAnsiTheme="minorHAnsi" w:cstheme="minorHAnsi"/>
        </w:rPr>
        <w:t xml:space="preserve">Zamawiający zawiera umowy na podstawie własnych wzorów umów stosowanych przez Zamawiającego </w:t>
      </w:r>
      <w:r w:rsidR="00C42C2A" w:rsidRPr="00037C26">
        <w:rPr>
          <w:rFonts w:asciiTheme="minorHAnsi" w:hAnsiTheme="minorHAnsi" w:cstheme="minorHAnsi"/>
          <w:color w:val="000000"/>
          <w:spacing w:val="4"/>
        </w:rPr>
        <w:t>– treść umowy zostanie uzgodniona pomiędzy Zamawiającym i Wykonawcą</w:t>
      </w:r>
      <w:r w:rsidR="00C42C2A" w:rsidRPr="00037C26">
        <w:rPr>
          <w:rFonts w:asciiTheme="minorHAnsi" w:hAnsiTheme="minorHAnsi" w:cstheme="minorHAnsi"/>
        </w:rPr>
        <w:t>.</w:t>
      </w:r>
    </w:p>
    <w:p w14:paraId="7E50B3D2" w14:textId="77777777" w:rsidR="006509CE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>Prawidłowe wykonanie przedmiotu umowy potwierdzone zostanie podpisanym przez strony Umowy Protokołem odbiorczym, na podstawie którego Wykonawca wystawi fakturę VAT (do</w:t>
      </w:r>
      <w:r w:rsidR="00035725">
        <w:rPr>
          <w:rFonts w:asciiTheme="minorHAnsi" w:hAnsiTheme="minorHAnsi" w:cstheme="minorHAnsi"/>
          <w:color w:val="000000"/>
          <w:spacing w:val="4"/>
        </w:rPr>
        <w:t> 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>faktury VAT należało będzie dołączyć kopię Protokołu odbiorczego)</w:t>
      </w:r>
      <w:r>
        <w:rPr>
          <w:rFonts w:asciiTheme="minorHAnsi" w:hAnsiTheme="minorHAnsi" w:cstheme="minorHAnsi"/>
          <w:color w:val="000000"/>
          <w:spacing w:val="4"/>
        </w:rPr>
        <w:t>.</w:t>
      </w:r>
    </w:p>
    <w:p w14:paraId="790F6AA8" w14:textId="77777777" w:rsidR="00037C26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C091B">
        <w:rPr>
          <w:rFonts w:asciiTheme="minorHAnsi" w:hAnsiTheme="minorHAnsi" w:cstheme="minorHAnsi"/>
          <w:color w:val="000000"/>
          <w:spacing w:val="4"/>
        </w:rPr>
        <w:t xml:space="preserve">Zapłata za zrealizowanie przedmiotu umowy nastąpi w terminie 21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>(dwudziestu jeden) dni od daty złożenia w siedzibie Zamawiającego prawidłowo wystawionej faktury VAT.</w:t>
      </w:r>
    </w:p>
    <w:p w14:paraId="5F7BBA79" w14:textId="77777777" w:rsidR="006509CE" w:rsidRPr="00037C26" w:rsidRDefault="00037C26" w:rsidP="00037C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037C26">
        <w:rPr>
          <w:rFonts w:asciiTheme="minorHAnsi" w:hAnsiTheme="minorHAnsi" w:cstheme="minorHAnsi"/>
          <w:color w:val="000000"/>
          <w:spacing w:val="4"/>
        </w:rPr>
        <w:t>Zamawiający ma prawo do odstąpienia od wyboru wykonawcy w przypadku, gdy cena najkorzystniejszej oferty przekroczy kwotę, którą Zamawiający zamierza przeznaczyć na</w:t>
      </w:r>
      <w:r w:rsidR="006509CE" w:rsidRPr="00037C26">
        <w:rPr>
          <w:rFonts w:asciiTheme="minorHAnsi" w:hAnsiTheme="minorHAnsi" w:cstheme="minorHAnsi"/>
          <w:color w:val="000000"/>
          <w:spacing w:val="4"/>
        </w:rPr>
        <w:t> </w:t>
      </w:r>
      <w:r w:rsidR="00C42C2A" w:rsidRPr="00037C26">
        <w:rPr>
          <w:rFonts w:asciiTheme="minorHAnsi" w:hAnsiTheme="minorHAnsi" w:cstheme="minorHAnsi"/>
          <w:color w:val="000000"/>
          <w:spacing w:val="4"/>
        </w:rPr>
        <w:t xml:space="preserve">sfinansowanie zamówienia, chyba że Zamawiający może zwiększyć tę kwotę do ceny najkorzystniejszej oferty. </w:t>
      </w:r>
    </w:p>
    <w:p w14:paraId="28AD8F26" w14:textId="77777777" w:rsidR="006509CE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 xml:space="preserve">Zamawiający zastrzega sobie prawo do poprawienia omyłek pisarskich i rachunkowych w ofertach złożonych przez Wykonawców. </w:t>
      </w:r>
    </w:p>
    <w:p w14:paraId="25595A75" w14:textId="77777777" w:rsidR="006509CE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14:paraId="6FEFF013" w14:textId="77777777" w:rsidR="006509CE" w:rsidRPr="00A60A7A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>Zamawiający</w:t>
      </w:r>
      <w:r w:rsidR="00C42C2A" w:rsidRPr="00A60A7A">
        <w:rPr>
          <w:rFonts w:asciiTheme="minorHAnsi" w:hAnsiTheme="minorHAnsi" w:cstheme="minorHAnsi"/>
        </w:rPr>
        <w:t xml:space="preserve"> przewiduje możliwość odstąpienia od udzielenia zamówienia w przypadku nieprzyznania środków pochodzących z budżetu Unii Europejskiej, które miały być przeznaczone na sfinansowanie całości lub części zamówienia.</w:t>
      </w:r>
    </w:p>
    <w:p w14:paraId="62DA043C" w14:textId="77777777" w:rsidR="00B605DE" w:rsidRDefault="006509C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42C2A" w:rsidRPr="00A60A7A">
        <w:rPr>
          <w:rFonts w:asciiTheme="minorHAnsi" w:hAnsiTheme="minorHAnsi" w:cstheme="minorHAnsi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</w:t>
      </w:r>
      <w:r>
        <w:rPr>
          <w:rFonts w:asciiTheme="minorHAnsi" w:hAnsiTheme="minorHAnsi" w:cstheme="minorHAnsi"/>
        </w:rPr>
        <w:t>Zapytania ofertowego.</w:t>
      </w:r>
    </w:p>
    <w:p w14:paraId="60E14B09" w14:textId="77777777" w:rsidR="00B605DE" w:rsidRDefault="00B605D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>Cenę oferty należy podać w walucie polskiej (PLN) - Oferty przekazane Zamawiającemu w innej walucie niż w PLN nie będą rozpatrywane</w:t>
      </w:r>
      <w:r>
        <w:rPr>
          <w:rFonts w:asciiTheme="minorHAnsi" w:hAnsiTheme="minorHAnsi" w:cstheme="minorHAnsi"/>
          <w:color w:val="000000"/>
          <w:spacing w:val="4"/>
        </w:rPr>
        <w:t>.</w:t>
      </w:r>
    </w:p>
    <w:p w14:paraId="3E087EEC" w14:textId="77777777" w:rsidR="00B605DE" w:rsidRDefault="00B605D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42C2A" w:rsidRPr="00A60A7A">
        <w:rPr>
          <w:rFonts w:asciiTheme="minorHAnsi" w:hAnsiTheme="minorHAnsi" w:cstheme="minorHAnsi"/>
        </w:rPr>
        <w:t>Oferta powinna być sporządzona w języku polskim</w:t>
      </w:r>
      <w:r>
        <w:rPr>
          <w:rFonts w:asciiTheme="minorHAnsi" w:hAnsiTheme="minorHAnsi" w:cstheme="minorHAnsi"/>
        </w:rPr>
        <w:t>.</w:t>
      </w:r>
    </w:p>
    <w:p w14:paraId="66F9F7BA" w14:textId="77777777" w:rsidR="00C42C2A" w:rsidRPr="00A60A7A" w:rsidRDefault="00B605DE" w:rsidP="00AC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4"/>
        </w:rPr>
        <w:t xml:space="preserve"> </w:t>
      </w:r>
      <w:r w:rsidR="00C42C2A" w:rsidRPr="00A60A7A">
        <w:rPr>
          <w:rFonts w:asciiTheme="minorHAnsi" w:hAnsiTheme="minorHAnsi" w:cstheme="minorHAnsi"/>
          <w:color w:val="000000"/>
          <w:spacing w:val="4"/>
        </w:rPr>
        <w:t xml:space="preserve">Cena oferty musi obejmować wszystkie koszty, jakie poniesie  Wykonawca w związku  z realizacją całości przedmiotu niniejszego </w:t>
      </w:r>
      <w:r>
        <w:rPr>
          <w:rFonts w:asciiTheme="minorHAnsi" w:hAnsiTheme="minorHAnsi" w:cstheme="minorHAnsi"/>
          <w:color w:val="000000"/>
          <w:spacing w:val="4"/>
        </w:rPr>
        <w:t>Zapytania ofertowego.</w:t>
      </w:r>
    </w:p>
    <w:p w14:paraId="1EA18C2A" w14:textId="77777777" w:rsidR="00C42C2A" w:rsidRPr="00A60A7A" w:rsidRDefault="00C42C2A" w:rsidP="00AC6C1B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284" w:right="48" w:hanging="284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A60A7A">
        <w:rPr>
          <w:rFonts w:asciiTheme="minorHAnsi" w:hAnsiTheme="minorHAnsi" w:cstheme="minorHAnsi"/>
          <w:color w:val="000000"/>
          <w:spacing w:val="4"/>
        </w:rPr>
        <w:t>Osobą</w:t>
      </w:r>
      <w:r w:rsidRPr="00A60A7A">
        <w:rPr>
          <w:rFonts w:asciiTheme="minorHAnsi" w:hAnsiTheme="minorHAnsi" w:cstheme="minorHAnsi"/>
        </w:rPr>
        <w:t xml:space="preserve"> upoważnioną do kontaktów ze strony Zamawiającego jest </w:t>
      </w:r>
      <w:r w:rsidRPr="00A60A7A">
        <w:rPr>
          <w:rFonts w:asciiTheme="minorHAnsi" w:hAnsiTheme="minorHAnsi" w:cstheme="minorHAnsi"/>
          <w:b/>
        </w:rPr>
        <w:t>Małgorzata Porębska</w:t>
      </w:r>
      <w:r w:rsidRPr="00A60A7A">
        <w:rPr>
          <w:rFonts w:asciiTheme="minorHAnsi" w:hAnsiTheme="minorHAnsi" w:cstheme="minorHAnsi"/>
          <w:color w:val="000000"/>
        </w:rPr>
        <w:t xml:space="preserve">, </w:t>
      </w:r>
      <w:r w:rsidRPr="00A60A7A">
        <w:rPr>
          <w:rFonts w:asciiTheme="minorHAnsi" w:hAnsiTheme="minorHAnsi" w:cstheme="minorHAnsi"/>
        </w:rPr>
        <w:t xml:space="preserve">telefon: 502 211 318, adres </w:t>
      </w:r>
      <w:r w:rsidRPr="00A60A7A">
        <w:rPr>
          <w:rFonts w:asciiTheme="minorHAnsi" w:hAnsiTheme="minorHAnsi" w:cstheme="minorHAnsi"/>
          <w:position w:val="-1"/>
        </w:rPr>
        <w:t xml:space="preserve">e-mail: </w:t>
      </w:r>
      <w:hyperlink r:id="rId9" w:history="1">
        <w:r w:rsidRPr="00A60A7A">
          <w:rPr>
            <w:rStyle w:val="Hipercze"/>
            <w:rFonts w:asciiTheme="minorHAnsi" w:hAnsiTheme="minorHAnsi" w:cstheme="minorHAnsi"/>
            <w:position w:val="-1"/>
          </w:rPr>
          <w:t>malgorzata.porebska@uke.gov.pl</w:t>
        </w:r>
      </w:hyperlink>
    </w:p>
    <w:p w14:paraId="368AE8D2" w14:textId="77777777" w:rsidR="00C42C2A" w:rsidRPr="00A60A7A" w:rsidRDefault="00C42C2A" w:rsidP="00234639">
      <w:pPr>
        <w:tabs>
          <w:tab w:val="left" w:pos="851"/>
        </w:tabs>
        <w:ind w:left="720" w:hanging="436"/>
        <w:rPr>
          <w:rFonts w:asciiTheme="minorHAnsi" w:hAnsiTheme="minorHAnsi" w:cstheme="minorHAnsi"/>
        </w:rPr>
      </w:pPr>
    </w:p>
    <w:p w14:paraId="0A1297A9" w14:textId="77777777" w:rsidR="0007446C" w:rsidRPr="00A60A7A" w:rsidRDefault="0007446C" w:rsidP="00AC6C1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/>
        <w:ind w:right="-20"/>
        <w:rPr>
          <w:rStyle w:val="Teksttreci"/>
          <w:rFonts w:asciiTheme="minorHAnsi" w:hAnsiTheme="minorHAnsi" w:cstheme="minorHAnsi"/>
          <w:b/>
          <w:sz w:val="22"/>
        </w:rPr>
      </w:pPr>
      <w:r w:rsidRPr="00A60A7A">
        <w:rPr>
          <w:rStyle w:val="Teksttreci"/>
          <w:rFonts w:asciiTheme="minorHAnsi" w:hAnsiTheme="minorHAnsi" w:cstheme="minorHAnsi"/>
          <w:b/>
          <w:sz w:val="22"/>
        </w:rPr>
        <w:t xml:space="preserve">Sposób przygotowania i złożenia </w:t>
      </w:r>
      <w:r w:rsidR="000E3DE3" w:rsidRPr="00A60A7A">
        <w:rPr>
          <w:rStyle w:val="Teksttreci"/>
          <w:rFonts w:asciiTheme="minorHAnsi" w:hAnsiTheme="minorHAnsi" w:cstheme="minorHAnsi"/>
          <w:b/>
          <w:sz w:val="22"/>
        </w:rPr>
        <w:t>info</w:t>
      </w:r>
      <w:bookmarkStart w:id="1" w:name="_GoBack"/>
      <w:bookmarkEnd w:id="1"/>
      <w:r w:rsidR="000E3DE3" w:rsidRPr="00A60A7A">
        <w:rPr>
          <w:rStyle w:val="Teksttreci"/>
          <w:rFonts w:asciiTheme="minorHAnsi" w:hAnsiTheme="minorHAnsi" w:cstheme="minorHAnsi"/>
          <w:b/>
          <w:sz w:val="22"/>
        </w:rPr>
        <w:t>rmacji odnośnie wartości zamówienia</w:t>
      </w:r>
    </w:p>
    <w:p w14:paraId="0650D9EF" w14:textId="77777777" w:rsidR="00151EBF" w:rsidRPr="00DB7000" w:rsidRDefault="00151EBF" w:rsidP="00A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48"/>
        <w:rPr>
          <w:rFonts w:asciiTheme="minorHAnsi" w:hAnsiTheme="minorHAnsi" w:cstheme="minorHAnsi"/>
        </w:rPr>
      </w:pPr>
      <w:r w:rsidRPr="00DB7000">
        <w:rPr>
          <w:rFonts w:asciiTheme="minorHAnsi" w:hAnsiTheme="minorHAnsi" w:cstheme="minorHAnsi"/>
          <w:spacing w:val="1"/>
          <w:position w:val="-1"/>
        </w:rPr>
        <w:t>Ofertę należy sporządzić zgodnie ze wzorem określony</w:t>
      </w:r>
      <w:r w:rsidRPr="00DB7000">
        <w:rPr>
          <w:rFonts w:asciiTheme="minorHAnsi" w:hAnsiTheme="minorHAnsi" w:cstheme="minorHAnsi"/>
        </w:rPr>
        <w:t>m</w:t>
      </w:r>
      <w:r w:rsidRPr="00DB7000">
        <w:rPr>
          <w:rFonts w:asciiTheme="minorHAnsi" w:hAnsiTheme="minorHAnsi" w:cstheme="minorHAnsi"/>
          <w:spacing w:val="28"/>
        </w:rPr>
        <w:t xml:space="preserve"> </w:t>
      </w:r>
      <w:r w:rsidRPr="00DB7000">
        <w:rPr>
          <w:rFonts w:asciiTheme="minorHAnsi" w:hAnsiTheme="minorHAnsi" w:cstheme="minorHAnsi"/>
        </w:rPr>
        <w:t>w</w:t>
      </w:r>
      <w:r w:rsidRPr="00DB7000">
        <w:rPr>
          <w:rFonts w:asciiTheme="minorHAnsi" w:hAnsiTheme="minorHAnsi" w:cstheme="minorHAnsi"/>
          <w:spacing w:val="36"/>
        </w:rPr>
        <w:t xml:space="preserve"> </w:t>
      </w:r>
      <w:r w:rsidRPr="00DB7000">
        <w:rPr>
          <w:rFonts w:asciiTheme="minorHAnsi" w:hAnsiTheme="minorHAnsi" w:cstheme="minorHAnsi"/>
          <w:b/>
          <w:spacing w:val="2"/>
        </w:rPr>
        <w:t>z</w:t>
      </w:r>
      <w:r w:rsidRPr="00DB7000">
        <w:rPr>
          <w:rFonts w:asciiTheme="minorHAnsi" w:hAnsiTheme="minorHAnsi" w:cstheme="minorHAnsi"/>
          <w:b/>
          <w:spacing w:val="-1"/>
        </w:rPr>
        <w:t>a</w:t>
      </w:r>
      <w:r w:rsidRPr="00DB7000">
        <w:rPr>
          <w:rFonts w:asciiTheme="minorHAnsi" w:hAnsiTheme="minorHAnsi" w:cstheme="minorHAnsi"/>
          <w:b/>
          <w:spacing w:val="1"/>
        </w:rPr>
        <w:t>ł</w:t>
      </w:r>
      <w:r w:rsidRPr="00DB7000">
        <w:rPr>
          <w:rFonts w:asciiTheme="minorHAnsi" w:hAnsiTheme="minorHAnsi" w:cstheme="minorHAnsi"/>
          <w:b/>
          <w:spacing w:val="2"/>
        </w:rPr>
        <w:t>ą</w:t>
      </w:r>
      <w:r w:rsidRPr="00DB7000">
        <w:rPr>
          <w:rFonts w:asciiTheme="minorHAnsi" w:hAnsiTheme="minorHAnsi" w:cstheme="minorHAnsi"/>
          <w:b/>
          <w:spacing w:val="-1"/>
        </w:rPr>
        <w:t>c</w:t>
      </w:r>
      <w:r w:rsidRPr="00DB7000">
        <w:rPr>
          <w:rFonts w:asciiTheme="minorHAnsi" w:hAnsiTheme="minorHAnsi" w:cstheme="minorHAnsi"/>
          <w:b/>
          <w:spacing w:val="2"/>
        </w:rPr>
        <w:t>z</w:t>
      </w:r>
      <w:r w:rsidRPr="00DB7000">
        <w:rPr>
          <w:rFonts w:asciiTheme="minorHAnsi" w:hAnsiTheme="minorHAnsi" w:cstheme="minorHAnsi"/>
          <w:b/>
        </w:rPr>
        <w:t>n</w:t>
      </w:r>
      <w:r w:rsidRPr="00DB7000">
        <w:rPr>
          <w:rFonts w:asciiTheme="minorHAnsi" w:hAnsiTheme="minorHAnsi" w:cstheme="minorHAnsi"/>
          <w:b/>
          <w:spacing w:val="1"/>
        </w:rPr>
        <w:t>i</w:t>
      </w:r>
      <w:r w:rsidRPr="00DB7000">
        <w:rPr>
          <w:rFonts w:asciiTheme="minorHAnsi" w:hAnsiTheme="minorHAnsi" w:cstheme="minorHAnsi"/>
          <w:b/>
        </w:rPr>
        <w:t>ku</w:t>
      </w:r>
      <w:r w:rsidRPr="00DB7000">
        <w:rPr>
          <w:rFonts w:asciiTheme="minorHAnsi" w:hAnsiTheme="minorHAnsi" w:cstheme="minorHAnsi"/>
          <w:b/>
          <w:spacing w:val="28"/>
        </w:rPr>
        <w:t xml:space="preserve"> </w:t>
      </w:r>
      <w:r w:rsidRPr="00DB7000">
        <w:rPr>
          <w:rFonts w:asciiTheme="minorHAnsi" w:hAnsiTheme="minorHAnsi" w:cstheme="minorHAnsi"/>
          <w:b/>
        </w:rPr>
        <w:t>numer</w:t>
      </w:r>
      <w:r w:rsidRPr="00DB7000">
        <w:rPr>
          <w:rFonts w:asciiTheme="minorHAnsi" w:hAnsiTheme="minorHAnsi" w:cstheme="minorHAnsi"/>
          <w:b/>
          <w:spacing w:val="36"/>
        </w:rPr>
        <w:t xml:space="preserve"> </w:t>
      </w:r>
      <w:r w:rsidRPr="00DB7000">
        <w:rPr>
          <w:rFonts w:asciiTheme="minorHAnsi" w:hAnsiTheme="minorHAnsi" w:cstheme="minorHAnsi"/>
          <w:b/>
        </w:rPr>
        <w:t xml:space="preserve">1 </w:t>
      </w:r>
      <w:r w:rsidRPr="00DB7000">
        <w:rPr>
          <w:rFonts w:asciiTheme="minorHAnsi" w:hAnsiTheme="minorHAnsi" w:cstheme="minorHAnsi"/>
        </w:rPr>
        <w:t xml:space="preserve">do niniejszego </w:t>
      </w:r>
      <w:r w:rsidR="00B605DE" w:rsidRPr="00DB7000">
        <w:rPr>
          <w:rFonts w:asciiTheme="minorHAnsi" w:hAnsiTheme="minorHAnsi" w:cstheme="minorHAnsi"/>
        </w:rPr>
        <w:t xml:space="preserve">Zapytania </w:t>
      </w:r>
      <w:r w:rsidR="00037C26" w:rsidRPr="00DB7000">
        <w:rPr>
          <w:rFonts w:asciiTheme="minorHAnsi" w:hAnsiTheme="minorHAnsi" w:cstheme="minorHAnsi"/>
        </w:rPr>
        <w:t>ofertowego</w:t>
      </w:r>
      <w:r w:rsidRPr="00DB7000">
        <w:rPr>
          <w:rFonts w:asciiTheme="minorHAnsi" w:hAnsiTheme="minorHAnsi" w:cstheme="minorHAnsi"/>
        </w:rPr>
        <w:t>. O</w:t>
      </w:r>
      <w:r w:rsidRPr="00DB7000">
        <w:rPr>
          <w:rFonts w:asciiTheme="minorHAnsi" w:hAnsiTheme="minorHAnsi" w:cstheme="minorHAnsi"/>
          <w:spacing w:val="-1"/>
        </w:rPr>
        <w:t>fer</w:t>
      </w:r>
      <w:r w:rsidRPr="00DB7000">
        <w:rPr>
          <w:rFonts w:asciiTheme="minorHAnsi" w:hAnsiTheme="minorHAnsi" w:cstheme="minorHAnsi"/>
          <w:spacing w:val="1"/>
        </w:rPr>
        <w:t>t</w:t>
      </w:r>
      <w:r w:rsidRPr="00DB7000">
        <w:rPr>
          <w:rFonts w:asciiTheme="minorHAnsi" w:hAnsiTheme="minorHAnsi" w:cstheme="minorHAnsi"/>
        </w:rPr>
        <w:t>ę</w:t>
      </w:r>
      <w:r w:rsidRPr="00DB7000">
        <w:rPr>
          <w:rFonts w:asciiTheme="minorHAnsi" w:hAnsiTheme="minorHAnsi" w:cstheme="minorHAnsi"/>
          <w:spacing w:val="39"/>
        </w:rPr>
        <w:t xml:space="preserve"> </w:t>
      </w:r>
      <w:r w:rsidRPr="00DB7000">
        <w:rPr>
          <w:rFonts w:asciiTheme="minorHAnsi" w:hAnsiTheme="minorHAnsi" w:cstheme="minorHAnsi"/>
          <w:spacing w:val="2"/>
        </w:rPr>
        <w:t>n</w:t>
      </w:r>
      <w:r w:rsidRPr="00DB7000">
        <w:rPr>
          <w:rFonts w:asciiTheme="minorHAnsi" w:hAnsiTheme="minorHAnsi" w:cstheme="minorHAnsi"/>
          <w:spacing w:val="-1"/>
        </w:rPr>
        <w:t>a</w:t>
      </w:r>
      <w:r w:rsidRPr="00DB7000">
        <w:rPr>
          <w:rFonts w:asciiTheme="minorHAnsi" w:hAnsiTheme="minorHAnsi" w:cstheme="minorHAnsi"/>
          <w:spacing w:val="1"/>
        </w:rPr>
        <w:t>l</w:t>
      </w:r>
      <w:r w:rsidRPr="00DB7000">
        <w:rPr>
          <w:rFonts w:asciiTheme="minorHAnsi" w:hAnsiTheme="minorHAnsi" w:cstheme="minorHAnsi"/>
          <w:spacing w:val="-1"/>
        </w:rPr>
        <w:t>e</w:t>
      </w:r>
      <w:r w:rsidRPr="00DB7000">
        <w:rPr>
          <w:rFonts w:asciiTheme="minorHAnsi" w:hAnsiTheme="minorHAnsi" w:cstheme="minorHAnsi"/>
          <w:spacing w:val="4"/>
        </w:rPr>
        <w:t>ż</w:t>
      </w:r>
      <w:r w:rsidRPr="00DB7000">
        <w:rPr>
          <w:rFonts w:asciiTheme="minorHAnsi" w:hAnsiTheme="minorHAnsi" w:cstheme="minorHAnsi"/>
        </w:rPr>
        <w:t>y</w:t>
      </w:r>
      <w:r w:rsidRPr="00DB7000">
        <w:rPr>
          <w:rFonts w:asciiTheme="minorHAnsi" w:hAnsiTheme="minorHAnsi" w:cstheme="minorHAnsi"/>
          <w:spacing w:val="35"/>
        </w:rPr>
        <w:t xml:space="preserve"> </w:t>
      </w:r>
      <w:r w:rsidRPr="00DB7000">
        <w:rPr>
          <w:rFonts w:asciiTheme="minorHAnsi" w:hAnsiTheme="minorHAnsi" w:cstheme="minorHAnsi"/>
          <w:spacing w:val="2"/>
        </w:rPr>
        <w:t>p</w:t>
      </w:r>
      <w:r w:rsidRPr="00DB7000">
        <w:rPr>
          <w:rFonts w:asciiTheme="minorHAnsi" w:hAnsiTheme="minorHAnsi" w:cstheme="minorHAnsi"/>
          <w:spacing w:val="-1"/>
        </w:rPr>
        <w:t>r</w:t>
      </w:r>
      <w:r w:rsidRPr="00DB7000">
        <w:rPr>
          <w:rFonts w:asciiTheme="minorHAnsi" w:hAnsiTheme="minorHAnsi" w:cstheme="minorHAnsi"/>
          <w:spacing w:val="2"/>
        </w:rPr>
        <w:t>z</w:t>
      </w:r>
      <w:r w:rsidRPr="00DB7000">
        <w:rPr>
          <w:rFonts w:asciiTheme="minorHAnsi" w:hAnsiTheme="minorHAnsi" w:cstheme="minorHAnsi"/>
          <w:spacing w:val="-1"/>
        </w:rPr>
        <w:t>e</w:t>
      </w:r>
      <w:r w:rsidRPr="00DB7000">
        <w:rPr>
          <w:rFonts w:asciiTheme="minorHAnsi" w:hAnsiTheme="minorHAnsi" w:cstheme="minorHAnsi"/>
        </w:rPr>
        <w:t>s</w:t>
      </w:r>
      <w:r w:rsidRPr="00DB7000">
        <w:rPr>
          <w:rFonts w:asciiTheme="minorHAnsi" w:hAnsiTheme="minorHAnsi" w:cstheme="minorHAnsi"/>
          <w:spacing w:val="1"/>
        </w:rPr>
        <w:t>ł</w:t>
      </w:r>
      <w:r w:rsidRPr="00DB7000">
        <w:rPr>
          <w:rFonts w:asciiTheme="minorHAnsi" w:hAnsiTheme="minorHAnsi" w:cstheme="minorHAnsi"/>
          <w:spacing w:val="-1"/>
        </w:rPr>
        <w:t>a</w:t>
      </w:r>
      <w:r w:rsidRPr="00DB7000">
        <w:rPr>
          <w:rFonts w:asciiTheme="minorHAnsi" w:hAnsiTheme="minorHAnsi" w:cstheme="minorHAnsi"/>
        </w:rPr>
        <w:t>ć</w:t>
      </w:r>
      <w:r w:rsidRPr="00DB7000">
        <w:rPr>
          <w:rFonts w:asciiTheme="minorHAnsi" w:hAnsiTheme="minorHAnsi" w:cstheme="minorHAnsi"/>
          <w:spacing w:val="39"/>
        </w:rPr>
        <w:t xml:space="preserve"> </w:t>
      </w:r>
      <w:r w:rsidRPr="00DB7000">
        <w:rPr>
          <w:rFonts w:asciiTheme="minorHAnsi" w:hAnsiTheme="minorHAnsi" w:cstheme="minorHAnsi"/>
        </w:rPr>
        <w:t>w formie dokumentu elektronicznego:</w:t>
      </w:r>
    </w:p>
    <w:p w14:paraId="66C54764" w14:textId="77777777" w:rsidR="00151EBF" w:rsidRPr="00A60A7A" w:rsidRDefault="00151EBF" w:rsidP="00AC6C1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48"/>
        <w:rPr>
          <w:rFonts w:asciiTheme="minorHAnsi" w:hAnsiTheme="minorHAnsi" w:cstheme="minorHAnsi"/>
          <w:sz w:val="22"/>
          <w:u w:val="single"/>
        </w:rPr>
      </w:pPr>
      <w:r w:rsidRPr="00A60A7A">
        <w:rPr>
          <w:rFonts w:asciiTheme="minorHAnsi" w:hAnsiTheme="minorHAnsi" w:cstheme="minorHAnsi"/>
          <w:sz w:val="22"/>
          <w:u w:val="single"/>
        </w:rPr>
        <w:t>skanu podpisanego własnoręcznym podpisem(</w:t>
      </w:r>
      <w:proofErr w:type="spellStart"/>
      <w:r w:rsidRPr="00A60A7A">
        <w:rPr>
          <w:rFonts w:asciiTheme="minorHAnsi" w:hAnsiTheme="minorHAnsi" w:cstheme="minorHAnsi"/>
          <w:sz w:val="22"/>
          <w:u w:val="single"/>
        </w:rPr>
        <w:t>ami</w:t>
      </w:r>
      <w:proofErr w:type="spellEnd"/>
      <w:r w:rsidRPr="00A60A7A">
        <w:rPr>
          <w:rFonts w:asciiTheme="minorHAnsi" w:hAnsiTheme="minorHAnsi" w:cstheme="minorHAnsi"/>
          <w:sz w:val="22"/>
          <w:u w:val="single"/>
        </w:rPr>
        <w:t>) przez osobę(osoby) uprawnioną(e) do</w:t>
      </w:r>
      <w:r w:rsidR="00B605DE">
        <w:rPr>
          <w:rFonts w:asciiTheme="minorHAnsi" w:hAnsiTheme="minorHAnsi" w:cstheme="minorHAnsi"/>
          <w:sz w:val="22"/>
          <w:u w:val="single"/>
        </w:rPr>
        <w:t> </w:t>
      </w:r>
      <w:r w:rsidRPr="00A60A7A">
        <w:rPr>
          <w:rFonts w:asciiTheme="minorHAnsi" w:hAnsiTheme="minorHAnsi" w:cstheme="minorHAnsi"/>
          <w:sz w:val="22"/>
          <w:u w:val="single"/>
        </w:rPr>
        <w:t xml:space="preserve">reprezentowania Wykonawcy, </w:t>
      </w:r>
    </w:p>
    <w:p w14:paraId="3950AF8E" w14:textId="77777777" w:rsidR="00151EBF" w:rsidRPr="00AC091B" w:rsidRDefault="00151EBF" w:rsidP="00A60A7A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Theme="minorHAnsi" w:hAnsiTheme="minorHAnsi" w:cstheme="minorHAnsi"/>
          <w:u w:val="single"/>
        </w:rPr>
      </w:pPr>
      <w:r w:rsidRPr="00AC091B">
        <w:rPr>
          <w:rFonts w:asciiTheme="minorHAnsi" w:hAnsiTheme="minorHAnsi" w:cstheme="minorHAnsi"/>
          <w:u w:val="single"/>
        </w:rPr>
        <w:t>lub</w:t>
      </w:r>
    </w:p>
    <w:p w14:paraId="676BA776" w14:textId="77777777" w:rsidR="00151EBF" w:rsidRPr="00A60A7A" w:rsidRDefault="00151EBF" w:rsidP="00151EBF">
      <w:pPr>
        <w:widowControl w:val="0"/>
        <w:autoSpaceDE w:val="0"/>
        <w:autoSpaceDN w:val="0"/>
        <w:adjustRightInd w:val="0"/>
        <w:spacing w:after="0"/>
        <w:ind w:left="426" w:right="48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 xml:space="preserve">2) </w:t>
      </w:r>
      <w:r w:rsidRPr="00A60A7A">
        <w:rPr>
          <w:rFonts w:asciiTheme="minorHAnsi" w:hAnsiTheme="minorHAnsi" w:cstheme="minorHAnsi"/>
          <w:u w:val="single"/>
        </w:rPr>
        <w:t>podpisanego kwalifikowanym podpisem elektronicznym przez osobę(osoby) uprawnioną(e) do reprezentowania Wykonawcy</w:t>
      </w:r>
      <w:r w:rsidRPr="00A60A7A">
        <w:rPr>
          <w:rFonts w:asciiTheme="minorHAnsi" w:hAnsiTheme="minorHAnsi" w:cstheme="minorHAnsi"/>
        </w:rPr>
        <w:t>,</w:t>
      </w:r>
    </w:p>
    <w:p w14:paraId="280441A5" w14:textId="3045C2FE" w:rsidR="00C508EA" w:rsidRPr="00A60A7A" w:rsidRDefault="00151EBF" w:rsidP="00C41650">
      <w:pPr>
        <w:widowControl w:val="0"/>
        <w:autoSpaceDE w:val="0"/>
        <w:autoSpaceDN w:val="0"/>
        <w:adjustRightInd w:val="0"/>
        <w:spacing w:after="0"/>
        <w:ind w:left="426" w:right="48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>do</w:t>
      </w:r>
      <w:r w:rsidRPr="00A60A7A">
        <w:rPr>
          <w:rFonts w:asciiTheme="minorHAnsi" w:hAnsiTheme="minorHAnsi" w:cstheme="minorHAnsi"/>
          <w:spacing w:val="44"/>
        </w:rPr>
        <w:t xml:space="preserve"> </w:t>
      </w:r>
      <w:r w:rsidRPr="00A60A7A">
        <w:rPr>
          <w:rFonts w:asciiTheme="minorHAnsi" w:hAnsiTheme="minorHAnsi" w:cstheme="minorHAnsi"/>
        </w:rPr>
        <w:t>U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  <w:spacing w:val="-1"/>
        </w:rPr>
        <w:t>ę</w:t>
      </w:r>
      <w:r w:rsidRPr="00A60A7A">
        <w:rPr>
          <w:rFonts w:asciiTheme="minorHAnsi" w:hAnsiTheme="minorHAnsi" w:cstheme="minorHAnsi"/>
        </w:rPr>
        <w:t>du</w:t>
      </w:r>
      <w:r w:rsidRPr="00A60A7A">
        <w:rPr>
          <w:rFonts w:asciiTheme="minorHAnsi" w:hAnsiTheme="minorHAnsi" w:cstheme="minorHAnsi"/>
          <w:spacing w:val="36"/>
        </w:rPr>
        <w:t xml:space="preserve"> </w:t>
      </w:r>
      <w:r w:rsidRPr="00A60A7A">
        <w:rPr>
          <w:rFonts w:asciiTheme="minorHAnsi" w:hAnsiTheme="minorHAnsi" w:cstheme="minorHAnsi"/>
        </w:rPr>
        <w:t>Ko</w:t>
      </w:r>
      <w:r w:rsidRPr="00A60A7A">
        <w:rPr>
          <w:rFonts w:asciiTheme="minorHAnsi" w:hAnsiTheme="minorHAnsi" w:cstheme="minorHAnsi"/>
          <w:spacing w:val="1"/>
        </w:rPr>
        <w:t>m</w:t>
      </w:r>
      <w:r w:rsidRPr="00A60A7A">
        <w:rPr>
          <w:rFonts w:asciiTheme="minorHAnsi" w:hAnsiTheme="minorHAnsi" w:cstheme="minorHAnsi"/>
        </w:rPr>
        <w:t>un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</w:rPr>
        <w:t>k</w:t>
      </w:r>
      <w:r w:rsidRPr="00A60A7A">
        <w:rPr>
          <w:rFonts w:asciiTheme="minorHAnsi" w:hAnsiTheme="minorHAnsi" w:cstheme="minorHAnsi"/>
          <w:spacing w:val="-1"/>
        </w:rPr>
        <w:t>ac</w:t>
      </w:r>
      <w:r w:rsidRPr="00A60A7A">
        <w:rPr>
          <w:rFonts w:asciiTheme="minorHAnsi" w:hAnsiTheme="minorHAnsi" w:cstheme="minorHAnsi"/>
          <w:spacing w:val="1"/>
        </w:rPr>
        <w:t>j</w:t>
      </w:r>
      <w:r w:rsidRPr="00A60A7A">
        <w:rPr>
          <w:rFonts w:asciiTheme="minorHAnsi" w:hAnsiTheme="minorHAnsi" w:cstheme="minorHAnsi"/>
        </w:rPr>
        <w:t>i</w:t>
      </w:r>
      <w:r w:rsidRPr="00A60A7A">
        <w:rPr>
          <w:rFonts w:asciiTheme="minorHAnsi" w:hAnsiTheme="minorHAnsi" w:cstheme="minorHAnsi"/>
          <w:spacing w:val="33"/>
        </w:rPr>
        <w:t xml:space="preserve"> </w:t>
      </w:r>
      <w:r w:rsidRPr="00A60A7A">
        <w:rPr>
          <w:rFonts w:asciiTheme="minorHAnsi" w:hAnsiTheme="minorHAnsi" w:cstheme="minorHAnsi"/>
        </w:rPr>
        <w:t>E</w:t>
      </w:r>
      <w:r w:rsidRPr="00A60A7A">
        <w:rPr>
          <w:rFonts w:asciiTheme="minorHAnsi" w:hAnsiTheme="minorHAnsi" w:cstheme="minorHAnsi"/>
          <w:spacing w:val="1"/>
        </w:rPr>
        <w:t>l</w:t>
      </w:r>
      <w:r w:rsidRPr="00A60A7A">
        <w:rPr>
          <w:rFonts w:asciiTheme="minorHAnsi" w:hAnsiTheme="minorHAnsi" w:cstheme="minorHAnsi"/>
          <w:spacing w:val="-1"/>
        </w:rPr>
        <w:t>e</w:t>
      </w:r>
      <w:r w:rsidRPr="00A60A7A">
        <w:rPr>
          <w:rFonts w:asciiTheme="minorHAnsi" w:hAnsiTheme="minorHAnsi" w:cstheme="minorHAnsi"/>
        </w:rPr>
        <w:t>k</w:t>
      </w:r>
      <w:r w:rsidRPr="00A60A7A">
        <w:rPr>
          <w:rFonts w:asciiTheme="minorHAnsi" w:hAnsiTheme="minorHAnsi" w:cstheme="minorHAnsi"/>
          <w:spacing w:val="1"/>
        </w:rPr>
        <w:t>t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</w:rPr>
        <w:t>on</w:t>
      </w:r>
      <w:r w:rsidRPr="00A60A7A">
        <w:rPr>
          <w:rFonts w:asciiTheme="minorHAnsi" w:hAnsiTheme="minorHAnsi" w:cstheme="minorHAnsi"/>
          <w:spacing w:val="1"/>
        </w:rPr>
        <w:t>i</w:t>
      </w:r>
      <w:r w:rsidRPr="00A60A7A">
        <w:rPr>
          <w:rFonts w:asciiTheme="minorHAnsi" w:hAnsiTheme="minorHAnsi" w:cstheme="minorHAnsi"/>
          <w:spacing w:val="-1"/>
        </w:rPr>
        <w:t>c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</w:rPr>
        <w:t>n</w:t>
      </w:r>
      <w:r w:rsidRPr="00A60A7A">
        <w:rPr>
          <w:rFonts w:asciiTheme="minorHAnsi" w:hAnsiTheme="minorHAnsi" w:cstheme="minorHAnsi"/>
          <w:spacing w:val="-1"/>
        </w:rPr>
        <w:t>e</w:t>
      </w:r>
      <w:r w:rsidRPr="00A60A7A">
        <w:rPr>
          <w:rFonts w:asciiTheme="minorHAnsi" w:hAnsiTheme="minorHAnsi" w:cstheme="minorHAnsi"/>
          <w:spacing w:val="1"/>
        </w:rPr>
        <w:t>j</w:t>
      </w:r>
      <w:r w:rsidRPr="00A60A7A">
        <w:rPr>
          <w:rFonts w:asciiTheme="minorHAnsi" w:hAnsiTheme="minorHAnsi" w:cstheme="minorHAnsi"/>
        </w:rPr>
        <w:t>, d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</w:rPr>
        <w:t>ogą</w:t>
      </w:r>
      <w:r w:rsidRPr="00A60A7A">
        <w:rPr>
          <w:rFonts w:asciiTheme="minorHAnsi" w:hAnsiTheme="minorHAnsi" w:cstheme="minorHAnsi"/>
          <w:spacing w:val="54"/>
        </w:rPr>
        <w:t xml:space="preserve"> </w:t>
      </w:r>
      <w:r w:rsidRPr="00A60A7A">
        <w:rPr>
          <w:rFonts w:asciiTheme="minorHAnsi" w:hAnsiTheme="minorHAnsi" w:cstheme="minorHAnsi"/>
          <w:spacing w:val="-1"/>
        </w:rPr>
        <w:t>e</w:t>
      </w:r>
      <w:r w:rsidRPr="00A60A7A">
        <w:rPr>
          <w:rFonts w:asciiTheme="minorHAnsi" w:hAnsiTheme="minorHAnsi" w:cstheme="minorHAnsi"/>
          <w:spacing w:val="1"/>
        </w:rPr>
        <w:t>l</w:t>
      </w:r>
      <w:r w:rsidRPr="00A60A7A">
        <w:rPr>
          <w:rFonts w:asciiTheme="minorHAnsi" w:hAnsiTheme="minorHAnsi" w:cstheme="minorHAnsi"/>
          <w:spacing w:val="-1"/>
        </w:rPr>
        <w:t>e</w:t>
      </w:r>
      <w:r w:rsidRPr="00A60A7A">
        <w:rPr>
          <w:rFonts w:asciiTheme="minorHAnsi" w:hAnsiTheme="minorHAnsi" w:cstheme="minorHAnsi"/>
        </w:rPr>
        <w:t>k</w:t>
      </w:r>
      <w:r w:rsidRPr="00A60A7A">
        <w:rPr>
          <w:rFonts w:asciiTheme="minorHAnsi" w:hAnsiTheme="minorHAnsi" w:cstheme="minorHAnsi"/>
          <w:spacing w:val="1"/>
        </w:rPr>
        <w:t>t</w:t>
      </w:r>
      <w:r w:rsidRPr="00A60A7A">
        <w:rPr>
          <w:rFonts w:asciiTheme="minorHAnsi" w:hAnsiTheme="minorHAnsi" w:cstheme="minorHAnsi"/>
          <w:spacing w:val="-1"/>
        </w:rPr>
        <w:t>r</w:t>
      </w:r>
      <w:r w:rsidRPr="00A60A7A">
        <w:rPr>
          <w:rFonts w:asciiTheme="minorHAnsi" w:hAnsiTheme="minorHAnsi" w:cstheme="minorHAnsi"/>
        </w:rPr>
        <w:t>on</w:t>
      </w:r>
      <w:r w:rsidRPr="00A60A7A">
        <w:rPr>
          <w:rFonts w:asciiTheme="minorHAnsi" w:hAnsiTheme="minorHAnsi" w:cstheme="minorHAnsi"/>
          <w:spacing w:val="3"/>
        </w:rPr>
        <w:t>i</w:t>
      </w:r>
      <w:r w:rsidRPr="00A60A7A">
        <w:rPr>
          <w:rFonts w:asciiTheme="minorHAnsi" w:hAnsiTheme="minorHAnsi" w:cstheme="minorHAnsi"/>
          <w:spacing w:val="-1"/>
        </w:rPr>
        <w:t>c</w:t>
      </w:r>
      <w:r w:rsidRPr="00A60A7A">
        <w:rPr>
          <w:rFonts w:asciiTheme="minorHAnsi" w:hAnsiTheme="minorHAnsi" w:cstheme="minorHAnsi"/>
          <w:spacing w:val="2"/>
        </w:rPr>
        <w:t>z</w:t>
      </w:r>
      <w:r w:rsidRPr="00A60A7A">
        <w:rPr>
          <w:rFonts w:asciiTheme="minorHAnsi" w:hAnsiTheme="minorHAnsi" w:cstheme="minorHAnsi"/>
        </w:rPr>
        <w:t>ną</w:t>
      </w:r>
      <w:r w:rsidRPr="00A60A7A">
        <w:rPr>
          <w:rFonts w:asciiTheme="minorHAnsi" w:hAnsiTheme="minorHAnsi" w:cstheme="minorHAnsi"/>
          <w:spacing w:val="46"/>
        </w:rPr>
        <w:t xml:space="preserve"> </w:t>
      </w:r>
      <w:r w:rsidRPr="00A60A7A">
        <w:rPr>
          <w:rFonts w:asciiTheme="minorHAnsi" w:hAnsiTheme="minorHAnsi" w:cstheme="minorHAnsi"/>
        </w:rPr>
        <w:t>na</w:t>
      </w:r>
      <w:r w:rsidRPr="00A60A7A">
        <w:rPr>
          <w:rFonts w:asciiTheme="minorHAnsi" w:hAnsiTheme="minorHAnsi" w:cstheme="minorHAnsi"/>
          <w:spacing w:val="60"/>
        </w:rPr>
        <w:t xml:space="preserve"> </w:t>
      </w:r>
      <w:r w:rsidRPr="00A60A7A">
        <w:rPr>
          <w:rFonts w:asciiTheme="minorHAnsi" w:hAnsiTheme="minorHAnsi" w:cstheme="minorHAnsi"/>
          <w:b/>
          <w:spacing w:val="-1"/>
        </w:rPr>
        <w:t>a</w:t>
      </w:r>
      <w:r w:rsidRPr="00A60A7A">
        <w:rPr>
          <w:rFonts w:asciiTheme="minorHAnsi" w:hAnsiTheme="minorHAnsi" w:cstheme="minorHAnsi"/>
          <w:b/>
        </w:rPr>
        <w:t>d</w:t>
      </w:r>
      <w:r w:rsidRPr="00A60A7A">
        <w:rPr>
          <w:rFonts w:asciiTheme="minorHAnsi" w:hAnsiTheme="minorHAnsi" w:cstheme="minorHAnsi"/>
          <w:b/>
          <w:spacing w:val="-1"/>
        </w:rPr>
        <w:t>re</w:t>
      </w:r>
      <w:r w:rsidRPr="00A60A7A">
        <w:rPr>
          <w:rFonts w:asciiTheme="minorHAnsi" w:hAnsiTheme="minorHAnsi" w:cstheme="minorHAnsi"/>
          <w:b/>
        </w:rPr>
        <w:t>s</w:t>
      </w:r>
      <w:r w:rsidRPr="00A60A7A">
        <w:rPr>
          <w:rFonts w:asciiTheme="minorHAnsi" w:hAnsiTheme="minorHAnsi" w:cstheme="minorHAnsi"/>
          <w:b/>
          <w:position w:val="-1"/>
        </w:rPr>
        <w:t xml:space="preserve"> e-mail:</w:t>
      </w:r>
      <w:r w:rsidRPr="00A60A7A">
        <w:rPr>
          <w:rFonts w:asciiTheme="minorHAnsi" w:hAnsiTheme="minorHAnsi" w:cstheme="minorHAnsi"/>
          <w:position w:val="-1"/>
        </w:rPr>
        <w:t xml:space="preserve"> </w:t>
      </w:r>
      <w:r w:rsidR="00C508EA" w:rsidRPr="00A60A7A">
        <w:rPr>
          <w:rFonts w:asciiTheme="minorHAnsi" w:hAnsiTheme="minorHAnsi" w:cstheme="minorHAnsi"/>
        </w:rPr>
        <w:t xml:space="preserve"> </w:t>
      </w:r>
      <w:hyperlink r:id="rId10" w:history="1">
        <w:r w:rsidR="00C508EA" w:rsidRPr="00A60A7A">
          <w:rPr>
            <w:rStyle w:val="Hipercze"/>
            <w:rFonts w:asciiTheme="minorHAnsi" w:hAnsiTheme="minorHAnsi" w:cstheme="minorHAnsi"/>
          </w:rPr>
          <w:t>malgorzata.porebska@uke.gov.pl</w:t>
        </w:r>
      </w:hyperlink>
      <w:r w:rsidR="00C508EA" w:rsidRPr="00A60A7A">
        <w:rPr>
          <w:rFonts w:asciiTheme="minorHAnsi" w:hAnsiTheme="minorHAnsi" w:cstheme="minorHAnsi"/>
        </w:rPr>
        <w:t xml:space="preserve"> </w:t>
      </w:r>
      <w:hyperlink r:id="rId11" w:history="1"/>
      <w:r w:rsidR="00C508EA" w:rsidRPr="00A60A7A">
        <w:rPr>
          <w:rFonts w:asciiTheme="minorHAnsi" w:hAnsiTheme="minorHAnsi" w:cstheme="minorHAnsi"/>
        </w:rPr>
        <w:t>w terminie do dnia</w:t>
      </w:r>
      <w:r w:rsidR="000C0197" w:rsidRPr="00A60A7A">
        <w:rPr>
          <w:rFonts w:asciiTheme="minorHAnsi" w:hAnsiTheme="minorHAnsi" w:cstheme="minorHAnsi"/>
        </w:rPr>
        <w:t xml:space="preserve"> </w:t>
      </w:r>
      <w:r w:rsidR="00FD5005" w:rsidRPr="00A60A7A">
        <w:rPr>
          <w:rFonts w:asciiTheme="minorHAnsi" w:hAnsiTheme="minorHAnsi" w:cstheme="minorHAnsi"/>
          <w:b/>
        </w:rPr>
        <w:t>30</w:t>
      </w:r>
      <w:r w:rsidR="00C508EA" w:rsidRPr="00A60A7A">
        <w:rPr>
          <w:rFonts w:asciiTheme="minorHAnsi" w:hAnsiTheme="minorHAnsi" w:cstheme="minorHAnsi"/>
          <w:b/>
        </w:rPr>
        <w:t xml:space="preserve"> </w:t>
      </w:r>
      <w:r w:rsidR="00890F33" w:rsidRPr="00A60A7A">
        <w:rPr>
          <w:rFonts w:asciiTheme="minorHAnsi" w:hAnsiTheme="minorHAnsi" w:cstheme="minorHAnsi"/>
          <w:b/>
        </w:rPr>
        <w:t xml:space="preserve">września </w:t>
      </w:r>
      <w:r w:rsidR="00C508EA" w:rsidRPr="00A60A7A">
        <w:rPr>
          <w:rFonts w:asciiTheme="minorHAnsi" w:hAnsiTheme="minorHAnsi" w:cstheme="minorHAnsi"/>
          <w:b/>
        </w:rPr>
        <w:t>202</w:t>
      </w:r>
      <w:r w:rsidR="00FF5E51" w:rsidRPr="00A60A7A">
        <w:rPr>
          <w:rFonts w:asciiTheme="minorHAnsi" w:hAnsiTheme="minorHAnsi" w:cstheme="minorHAnsi"/>
          <w:b/>
        </w:rPr>
        <w:t>1</w:t>
      </w:r>
      <w:r w:rsidR="00C508EA" w:rsidRPr="00A60A7A">
        <w:rPr>
          <w:rFonts w:asciiTheme="minorHAnsi" w:hAnsiTheme="minorHAnsi" w:cstheme="minorHAnsi"/>
          <w:b/>
        </w:rPr>
        <w:t xml:space="preserve"> r.</w:t>
      </w:r>
      <w:r w:rsidR="00C508EA" w:rsidRPr="00A60A7A">
        <w:rPr>
          <w:rFonts w:asciiTheme="minorHAnsi" w:hAnsiTheme="minorHAnsi" w:cstheme="minorHAnsi"/>
        </w:rPr>
        <w:t xml:space="preserve"> </w:t>
      </w:r>
      <w:r w:rsidR="00E430CF" w:rsidRPr="00E430CF">
        <w:rPr>
          <w:rFonts w:asciiTheme="minorHAnsi" w:hAnsiTheme="minorHAnsi" w:cstheme="minorHAnsi"/>
          <w:b/>
        </w:rPr>
        <w:t>do godz. 12:00.</w:t>
      </w:r>
    </w:p>
    <w:p w14:paraId="4657205F" w14:textId="77777777" w:rsidR="00151EBF" w:rsidRPr="00A60A7A" w:rsidRDefault="00151EBF" w:rsidP="00C41650">
      <w:pPr>
        <w:widowControl w:val="0"/>
        <w:autoSpaceDE w:val="0"/>
        <w:autoSpaceDN w:val="0"/>
        <w:adjustRightInd w:val="0"/>
        <w:spacing w:after="0"/>
        <w:ind w:right="48"/>
        <w:rPr>
          <w:rFonts w:asciiTheme="minorHAnsi" w:hAnsiTheme="minorHAnsi" w:cstheme="minorHAnsi"/>
        </w:rPr>
      </w:pPr>
    </w:p>
    <w:p w14:paraId="1781B6A7" w14:textId="77777777" w:rsidR="00151EBF" w:rsidRPr="00A60A7A" w:rsidRDefault="00151EBF" w:rsidP="00AC6C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48"/>
        <w:rPr>
          <w:rFonts w:asciiTheme="minorHAnsi" w:hAnsiTheme="minorHAnsi" w:cstheme="minorHAnsi"/>
        </w:rPr>
      </w:pPr>
      <w:r w:rsidRPr="00A60A7A">
        <w:rPr>
          <w:rFonts w:asciiTheme="minorHAnsi" w:hAnsiTheme="minorHAnsi" w:cstheme="minorHAnsi"/>
        </w:rPr>
        <w:t xml:space="preserve">Wykonawca zobowiązany jest złożyć w Ofercie następujące dokumenty: </w:t>
      </w:r>
    </w:p>
    <w:p w14:paraId="6648EBD9" w14:textId="77777777" w:rsidR="008B773F" w:rsidRDefault="00151EBF" w:rsidP="00AC6C1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A60A7A">
        <w:rPr>
          <w:rFonts w:asciiTheme="minorHAnsi" w:hAnsiTheme="minorHAnsi" w:cstheme="minorHAnsi"/>
          <w:sz w:val="22"/>
        </w:rPr>
        <w:t xml:space="preserve">Formularz ofertowy, według wzoru stanowiącego załącznik numer 1 do niniejszego </w:t>
      </w:r>
      <w:r w:rsidR="00B605DE">
        <w:rPr>
          <w:rFonts w:asciiTheme="minorHAnsi" w:hAnsiTheme="minorHAnsi" w:cstheme="minorHAnsi"/>
          <w:sz w:val="22"/>
        </w:rPr>
        <w:t>Zapytania ofertowego.</w:t>
      </w:r>
      <w:r w:rsidRPr="00A60A7A">
        <w:rPr>
          <w:rFonts w:asciiTheme="minorHAnsi" w:hAnsiTheme="minorHAnsi" w:cstheme="minorHAnsi"/>
          <w:sz w:val="22"/>
        </w:rPr>
        <w:t xml:space="preserve"> </w:t>
      </w:r>
    </w:p>
    <w:p w14:paraId="168CD31A" w14:textId="77777777" w:rsidR="008B773F" w:rsidRPr="00A60A7A" w:rsidRDefault="008B773F" w:rsidP="00AC6C1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A60A7A">
        <w:rPr>
          <w:rFonts w:asciiTheme="minorHAnsi" w:hAnsiTheme="minorHAnsi" w:cstheme="minorHAnsi"/>
          <w:color w:val="000000"/>
          <w:sz w:val="22"/>
        </w:rPr>
        <w:t>Załącznik nr 2 - Portfolio/Wykaz usług zrealizowanych w ciągu ostatnich trzech lat</w:t>
      </w:r>
    </w:p>
    <w:p w14:paraId="338B5C2C" w14:textId="7F564B4F" w:rsidR="008B773F" w:rsidRPr="00A60A7A" w:rsidRDefault="008B773F" w:rsidP="00AC6C1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A60A7A">
        <w:rPr>
          <w:rFonts w:asciiTheme="minorHAnsi" w:hAnsiTheme="minorHAnsi" w:cstheme="minorHAnsi"/>
          <w:sz w:val="22"/>
        </w:rPr>
        <w:t xml:space="preserve">Załącznik nr 3 - </w:t>
      </w:r>
      <w:r w:rsidRPr="00A60A7A">
        <w:rPr>
          <w:rFonts w:asciiTheme="minorHAnsi" w:eastAsiaTheme="minorHAnsi" w:hAnsiTheme="minorHAnsi" w:cstheme="minorHAnsi"/>
          <w:bCs/>
          <w:sz w:val="22"/>
        </w:rPr>
        <w:t>OŚWIADCZENIE WYKONAWCY o spełnieniu warunków udziału w</w:t>
      </w:r>
      <w:r w:rsidR="0099601F">
        <w:rPr>
          <w:rFonts w:asciiTheme="minorHAnsi" w:eastAsiaTheme="minorHAnsi" w:hAnsiTheme="minorHAnsi" w:cstheme="minorHAnsi"/>
          <w:bCs/>
          <w:sz w:val="22"/>
        </w:rPr>
        <w:t> </w:t>
      </w:r>
      <w:r w:rsidRPr="00A60A7A">
        <w:rPr>
          <w:rFonts w:asciiTheme="minorHAnsi" w:eastAsiaTheme="minorHAnsi" w:hAnsiTheme="minorHAnsi" w:cstheme="minorHAnsi"/>
          <w:bCs/>
          <w:sz w:val="22"/>
        </w:rPr>
        <w:t>postępowaniu o udzielenie zamówienia publicznego</w:t>
      </w:r>
      <w:r>
        <w:rPr>
          <w:rFonts w:asciiTheme="minorHAnsi" w:eastAsiaTheme="minorHAnsi" w:hAnsiTheme="minorHAnsi" w:cstheme="minorHAnsi"/>
          <w:bCs/>
          <w:sz w:val="22"/>
        </w:rPr>
        <w:t>.</w:t>
      </w:r>
    </w:p>
    <w:p w14:paraId="045BC1A8" w14:textId="77777777" w:rsidR="008B773F" w:rsidRPr="00A60A7A" w:rsidRDefault="008B773F" w:rsidP="00AC6C1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A60A7A">
        <w:rPr>
          <w:rFonts w:asciiTheme="minorHAnsi" w:eastAsiaTheme="minorHAnsi" w:hAnsiTheme="minorHAnsi" w:cstheme="minorHAnsi"/>
          <w:color w:val="000000"/>
          <w:sz w:val="22"/>
        </w:rPr>
        <w:t>projekt wstępnego scenariusza filmu w formie opisowej</w:t>
      </w:r>
      <w:r w:rsidR="00591681">
        <w:rPr>
          <w:rFonts w:asciiTheme="minorHAnsi" w:eastAsiaTheme="minorHAnsi" w:hAnsiTheme="minorHAnsi" w:cstheme="minorHAnsi"/>
          <w:color w:val="000000"/>
          <w:sz w:val="22"/>
        </w:rPr>
        <w:t xml:space="preserve"> i</w:t>
      </w:r>
      <w:r w:rsidR="00591681" w:rsidRPr="00591681">
        <w:rPr>
          <w:rFonts w:asciiTheme="minorHAnsi" w:hAnsiTheme="minorHAnsi" w:cstheme="minorHAnsi"/>
        </w:rPr>
        <w:t xml:space="preserve"> </w:t>
      </w:r>
      <w:r w:rsidR="00591681" w:rsidRPr="00A60A7A">
        <w:rPr>
          <w:rFonts w:asciiTheme="minorHAnsi" w:hAnsiTheme="minorHAnsi" w:cstheme="minorHAnsi"/>
          <w:sz w:val="22"/>
        </w:rPr>
        <w:t>projekt wstępnej koncepcji broszury informacyjnej</w:t>
      </w:r>
      <w:r w:rsidRPr="00A60A7A">
        <w:rPr>
          <w:rFonts w:asciiTheme="minorHAnsi" w:eastAsiaTheme="minorHAnsi" w:hAnsiTheme="minorHAnsi" w:cstheme="minorHAnsi"/>
          <w:color w:val="000000"/>
          <w:sz w:val="22"/>
        </w:rPr>
        <w:t xml:space="preserve"> – do oceny zgodnie z kryteriami oceny ofert (po wyborze Wykonawcy doprecyzowanie scenariusz</w:t>
      </w:r>
      <w:r w:rsidR="001C4B95">
        <w:rPr>
          <w:rFonts w:asciiTheme="minorHAnsi" w:eastAsiaTheme="minorHAnsi" w:hAnsiTheme="minorHAnsi" w:cstheme="minorHAnsi"/>
          <w:color w:val="000000"/>
          <w:sz w:val="22"/>
        </w:rPr>
        <w:t>a</w:t>
      </w:r>
      <w:r w:rsidR="00591681">
        <w:rPr>
          <w:rFonts w:asciiTheme="minorHAnsi" w:eastAsiaTheme="minorHAnsi" w:hAnsiTheme="minorHAnsi" w:cstheme="minorHAnsi"/>
          <w:color w:val="000000"/>
          <w:sz w:val="22"/>
        </w:rPr>
        <w:t xml:space="preserve"> filmu i koncepcj</w:t>
      </w:r>
      <w:r w:rsidR="00035725">
        <w:rPr>
          <w:rFonts w:asciiTheme="minorHAnsi" w:eastAsiaTheme="minorHAnsi" w:hAnsiTheme="minorHAnsi" w:cstheme="minorHAnsi"/>
          <w:color w:val="000000"/>
          <w:sz w:val="22"/>
        </w:rPr>
        <w:t>i</w:t>
      </w:r>
      <w:r w:rsidR="00591681">
        <w:rPr>
          <w:rFonts w:asciiTheme="minorHAnsi" w:eastAsiaTheme="minorHAnsi" w:hAnsiTheme="minorHAnsi" w:cstheme="minorHAnsi"/>
          <w:color w:val="000000"/>
          <w:sz w:val="22"/>
        </w:rPr>
        <w:t xml:space="preserve"> broszury informacyjnej </w:t>
      </w:r>
      <w:r w:rsidRPr="00A60A7A">
        <w:rPr>
          <w:rFonts w:asciiTheme="minorHAnsi" w:eastAsiaTheme="minorHAnsi" w:hAnsiTheme="minorHAnsi" w:cstheme="minorHAnsi"/>
          <w:color w:val="000000"/>
          <w:sz w:val="22"/>
        </w:rPr>
        <w:t>do</w:t>
      </w:r>
      <w:r w:rsidR="00035725">
        <w:rPr>
          <w:rFonts w:asciiTheme="minorHAnsi" w:eastAsiaTheme="minorHAnsi" w:hAnsiTheme="minorHAnsi" w:cstheme="minorHAnsi"/>
          <w:color w:val="000000"/>
          <w:sz w:val="22"/>
        </w:rPr>
        <w:t> </w:t>
      </w:r>
      <w:r w:rsidRPr="00A60A7A">
        <w:rPr>
          <w:rFonts w:asciiTheme="minorHAnsi" w:eastAsiaTheme="minorHAnsi" w:hAnsiTheme="minorHAnsi" w:cstheme="minorHAnsi"/>
          <w:color w:val="000000"/>
          <w:sz w:val="22"/>
        </w:rPr>
        <w:t xml:space="preserve">oczekiwań Zamawiającego). </w:t>
      </w:r>
    </w:p>
    <w:p w14:paraId="27058468" w14:textId="77777777" w:rsidR="003B69BE" w:rsidRPr="00AC6C1B" w:rsidRDefault="003B69BE" w:rsidP="00AC6C1B">
      <w:pPr>
        <w:pStyle w:val="Default"/>
        <w:rPr>
          <w:rFonts w:eastAsiaTheme="minorHAnsi"/>
          <w:sz w:val="23"/>
          <w:szCs w:val="23"/>
        </w:rPr>
      </w:pPr>
    </w:p>
    <w:sectPr w:rsidR="003B69BE" w:rsidRPr="00AC6C1B" w:rsidSect="00244D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69DA" w14:textId="77777777" w:rsidR="00EA6861" w:rsidRDefault="00EA6861" w:rsidP="000515E5">
      <w:pPr>
        <w:spacing w:after="0" w:line="240" w:lineRule="auto"/>
      </w:pPr>
      <w:r>
        <w:separator/>
      </w:r>
    </w:p>
  </w:endnote>
  <w:endnote w:type="continuationSeparator" w:id="0">
    <w:p w14:paraId="47E3E4AA" w14:textId="77777777" w:rsidR="00EA6861" w:rsidRDefault="00EA6861" w:rsidP="000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472387"/>
      <w:docPartObj>
        <w:docPartGallery w:val="Page Numbers (Bottom of Page)"/>
        <w:docPartUnique/>
      </w:docPartObj>
    </w:sdtPr>
    <w:sdtEndPr/>
    <w:sdtContent>
      <w:p w14:paraId="3D008B9E" w14:textId="05E073C3" w:rsidR="00940F85" w:rsidRDefault="00940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00">
          <w:rPr>
            <w:noProof/>
          </w:rPr>
          <w:t>8</w:t>
        </w:r>
        <w:r>
          <w:fldChar w:fldCharType="end"/>
        </w:r>
      </w:p>
    </w:sdtContent>
  </w:sdt>
  <w:p w14:paraId="58F911ED" w14:textId="77777777" w:rsidR="00940F85" w:rsidRDefault="00940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03E9" w14:textId="77777777" w:rsidR="00EA6861" w:rsidRDefault="00EA6861" w:rsidP="000515E5">
      <w:pPr>
        <w:spacing w:after="0" w:line="240" w:lineRule="auto"/>
      </w:pPr>
      <w:r>
        <w:separator/>
      </w:r>
    </w:p>
  </w:footnote>
  <w:footnote w:type="continuationSeparator" w:id="0">
    <w:p w14:paraId="7C416FE9" w14:textId="77777777" w:rsidR="00EA6861" w:rsidRDefault="00EA6861" w:rsidP="0005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627E" w14:textId="77777777" w:rsidR="00940F85" w:rsidRDefault="00940F85">
    <w:pPr>
      <w:pStyle w:val="Nagwek"/>
    </w:pPr>
    <w:r w:rsidRPr="000515E5">
      <w:rPr>
        <w:noProof/>
        <w:lang w:eastAsia="pl-PL"/>
      </w:rPr>
      <w:drawing>
        <wp:inline distT="0" distB="0" distL="0" distR="0" wp14:anchorId="22B1E26D" wp14:editId="1D482F10">
          <wp:extent cx="5758180" cy="476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F6A72" w14:textId="77777777" w:rsidR="00940F85" w:rsidRPr="00913A04" w:rsidRDefault="00940F85" w:rsidP="000515E5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28"/>
    <w:multiLevelType w:val="hybridMultilevel"/>
    <w:tmpl w:val="9EB05FAA"/>
    <w:lvl w:ilvl="0" w:tplc="623C2CFC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088622C">
      <w:start w:val="1"/>
      <w:numFmt w:val="decimal"/>
      <w:lvlText w:val="%4."/>
      <w:lvlJc w:val="left"/>
      <w:pPr>
        <w:ind w:left="2880" w:hanging="360"/>
      </w:pPr>
      <w:rPr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A3C"/>
    <w:multiLevelType w:val="hybridMultilevel"/>
    <w:tmpl w:val="1276BA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7E6FF5"/>
    <w:multiLevelType w:val="hybridMultilevel"/>
    <w:tmpl w:val="683C66D2"/>
    <w:lvl w:ilvl="0" w:tplc="EB98AF1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9564F"/>
    <w:multiLevelType w:val="hybridMultilevel"/>
    <w:tmpl w:val="D2E4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6FA"/>
    <w:multiLevelType w:val="hybridMultilevel"/>
    <w:tmpl w:val="C19AA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F36B7"/>
    <w:multiLevelType w:val="hybridMultilevel"/>
    <w:tmpl w:val="F85EBB2C"/>
    <w:lvl w:ilvl="0" w:tplc="004227C0">
      <w:start w:val="1"/>
      <w:numFmt w:val="decimal"/>
      <w:lvlText w:val="%1."/>
      <w:lvlJc w:val="left"/>
      <w:pPr>
        <w:ind w:left="861" w:hanging="36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6" w15:restartNumberingAfterBreak="0">
    <w:nsid w:val="227E6A1B"/>
    <w:multiLevelType w:val="hybridMultilevel"/>
    <w:tmpl w:val="D5CA2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521E6"/>
    <w:multiLevelType w:val="hybridMultilevel"/>
    <w:tmpl w:val="55609D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B7678DA"/>
    <w:multiLevelType w:val="hybridMultilevel"/>
    <w:tmpl w:val="1A047E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36557DD"/>
    <w:multiLevelType w:val="hybridMultilevel"/>
    <w:tmpl w:val="B7F81DE6"/>
    <w:lvl w:ilvl="0" w:tplc="04150017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 w15:restartNumberingAfterBreak="0">
    <w:nsid w:val="33D2407F"/>
    <w:multiLevelType w:val="hybridMultilevel"/>
    <w:tmpl w:val="18365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02C04"/>
    <w:multiLevelType w:val="hybridMultilevel"/>
    <w:tmpl w:val="F93C354C"/>
    <w:lvl w:ilvl="0" w:tplc="314C91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D2041E2"/>
    <w:multiLevelType w:val="hybridMultilevel"/>
    <w:tmpl w:val="0E821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44D85502"/>
    <w:multiLevelType w:val="hybridMultilevel"/>
    <w:tmpl w:val="39109BBC"/>
    <w:lvl w:ilvl="0" w:tplc="0BD0681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51E87"/>
    <w:multiLevelType w:val="hybridMultilevel"/>
    <w:tmpl w:val="B91E250A"/>
    <w:lvl w:ilvl="0" w:tplc="00B442DE">
      <w:start w:val="1"/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0B442DE">
      <w:start w:val="1"/>
      <w:numFmt w:val="bullet"/>
      <w:lvlText w:val="-"/>
      <w:lvlJc w:val="left"/>
      <w:pPr>
        <w:ind w:left="2149" w:hanging="360"/>
      </w:pPr>
      <w:rPr>
        <w:rFonts w:ascii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659C4"/>
    <w:multiLevelType w:val="multilevel"/>
    <w:tmpl w:val="18F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8D7E8E"/>
    <w:multiLevelType w:val="hybridMultilevel"/>
    <w:tmpl w:val="52E6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E074F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70B6E"/>
    <w:multiLevelType w:val="hybridMultilevel"/>
    <w:tmpl w:val="D3086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D6A02C">
      <w:start w:val="1"/>
      <w:numFmt w:val="lowerRoman"/>
      <w:lvlText w:val="%2.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C6B6B"/>
    <w:multiLevelType w:val="hybridMultilevel"/>
    <w:tmpl w:val="B7F81DE6"/>
    <w:lvl w:ilvl="0" w:tplc="04150017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 w15:restartNumberingAfterBreak="0">
    <w:nsid w:val="7B8029B3"/>
    <w:multiLevelType w:val="hybridMultilevel"/>
    <w:tmpl w:val="03FC21AA"/>
    <w:lvl w:ilvl="0" w:tplc="5DA8515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E4E45"/>
    <w:multiLevelType w:val="hybridMultilevel"/>
    <w:tmpl w:val="1254A1CE"/>
    <w:lvl w:ilvl="0" w:tplc="EA00AD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9"/>
  </w:num>
  <w:num w:numId="18">
    <w:abstractNumId w:val="19"/>
  </w:num>
  <w:num w:numId="19">
    <w:abstractNumId w:val="21"/>
  </w:num>
  <w:num w:numId="20">
    <w:abstractNumId w:val="18"/>
  </w:num>
  <w:num w:numId="21">
    <w:abstractNumId w:val="2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5"/>
    <w:rsid w:val="00000631"/>
    <w:rsid w:val="00002FE1"/>
    <w:rsid w:val="0000359D"/>
    <w:rsid w:val="0000428B"/>
    <w:rsid w:val="000051F2"/>
    <w:rsid w:val="00007E22"/>
    <w:rsid w:val="00010A49"/>
    <w:rsid w:val="0001146E"/>
    <w:rsid w:val="00011A9D"/>
    <w:rsid w:val="00016454"/>
    <w:rsid w:val="00023778"/>
    <w:rsid w:val="00025A53"/>
    <w:rsid w:val="0002746F"/>
    <w:rsid w:val="00034079"/>
    <w:rsid w:val="00035725"/>
    <w:rsid w:val="00037C26"/>
    <w:rsid w:val="0004368F"/>
    <w:rsid w:val="00044844"/>
    <w:rsid w:val="00051336"/>
    <w:rsid w:val="000515E5"/>
    <w:rsid w:val="00053F08"/>
    <w:rsid w:val="00055A85"/>
    <w:rsid w:val="000614EF"/>
    <w:rsid w:val="0006477D"/>
    <w:rsid w:val="0006623E"/>
    <w:rsid w:val="00070837"/>
    <w:rsid w:val="00070B65"/>
    <w:rsid w:val="00072BFF"/>
    <w:rsid w:val="0007317F"/>
    <w:rsid w:val="00073FE7"/>
    <w:rsid w:val="0007446C"/>
    <w:rsid w:val="00075185"/>
    <w:rsid w:val="00082AC2"/>
    <w:rsid w:val="00083665"/>
    <w:rsid w:val="0008561C"/>
    <w:rsid w:val="00090D30"/>
    <w:rsid w:val="000A0926"/>
    <w:rsid w:val="000A69F5"/>
    <w:rsid w:val="000A76AF"/>
    <w:rsid w:val="000A7F3D"/>
    <w:rsid w:val="000B09F0"/>
    <w:rsid w:val="000B0F15"/>
    <w:rsid w:val="000B1399"/>
    <w:rsid w:val="000B2841"/>
    <w:rsid w:val="000B3848"/>
    <w:rsid w:val="000C0197"/>
    <w:rsid w:val="000C6922"/>
    <w:rsid w:val="000D2882"/>
    <w:rsid w:val="000D5F4F"/>
    <w:rsid w:val="000E3DE3"/>
    <w:rsid w:val="000E665C"/>
    <w:rsid w:val="000E7EFF"/>
    <w:rsid w:val="000F0127"/>
    <w:rsid w:val="000F0EA1"/>
    <w:rsid w:val="000F307A"/>
    <w:rsid w:val="000F4C11"/>
    <w:rsid w:val="00101B69"/>
    <w:rsid w:val="00104519"/>
    <w:rsid w:val="00107C27"/>
    <w:rsid w:val="0011112A"/>
    <w:rsid w:val="001117DA"/>
    <w:rsid w:val="0011462B"/>
    <w:rsid w:val="001245B8"/>
    <w:rsid w:val="00124858"/>
    <w:rsid w:val="00130F1C"/>
    <w:rsid w:val="001311C7"/>
    <w:rsid w:val="00136538"/>
    <w:rsid w:val="00137552"/>
    <w:rsid w:val="001413B4"/>
    <w:rsid w:val="00142ADA"/>
    <w:rsid w:val="001456BE"/>
    <w:rsid w:val="001506C9"/>
    <w:rsid w:val="00151E93"/>
    <w:rsid w:val="00151EBF"/>
    <w:rsid w:val="001624A1"/>
    <w:rsid w:val="0017232C"/>
    <w:rsid w:val="00176EC7"/>
    <w:rsid w:val="00177249"/>
    <w:rsid w:val="0018001A"/>
    <w:rsid w:val="001827A7"/>
    <w:rsid w:val="0018705D"/>
    <w:rsid w:val="00187271"/>
    <w:rsid w:val="001947C9"/>
    <w:rsid w:val="00197F1F"/>
    <w:rsid w:val="001A25E9"/>
    <w:rsid w:val="001B142C"/>
    <w:rsid w:val="001B2256"/>
    <w:rsid w:val="001B5E4D"/>
    <w:rsid w:val="001C2029"/>
    <w:rsid w:val="001C4B95"/>
    <w:rsid w:val="001C7722"/>
    <w:rsid w:val="001D09F9"/>
    <w:rsid w:val="001D45E1"/>
    <w:rsid w:val="001D7678"/>
    <w:rsid w:val="001E5EAB"/>
    <w:rsid w:val="001F0F49"/>
    <w:rsid w:val="001F2E63"/>
    <w:rsid w:val="001F7898"/>
    <w:rsid w:val="001F7EEB"/>
    <w:rsid w:val="002049D3"/>
    <w:rsid w:val="00210B61"/>
    <w:rsid w:val="00214520"/>
    <w:rsid w:val="00221B71"/>
    <w:rsid w:val="00226EE8"/>
    <w:rsid w:val="00232F40"/>
    <w:rsid w:val="002345E4"/>
    <w:rsid w:val="00234639"/>
    <w:rsid w:val="00235509"/>
    <w:rsid w:val="002359C2"/>
    <w:rsid w:val="0024008D"/>
    <w:rsid w:val="002426E5"/>
    <w:rsid w:val="00242F07"/>
    <w:rsid w:val="00244DD9"/>
    <w:rsid w:val="00246304"/>
    <w:rsid w:val="002515FB"/>
    <w:rsid w:val="00254B0E"/>
    <w:rsid w:val="002575C8"/>
    <w:rsid w:val="00264A1B"/>
    <w:rsid w:val="00267194"/>
    <w:rsid w:val="00271A29"/>
    <w:rsid w:val="00276345"/>
    <w:rsid w:val="00276761"/>
    <w:rsid w:val="00287530"/>
    <w:rsid w:val="002944D8"/>
    <w:rsid w:val="00296877"/>
    <w:rsid w:val="002A6925"/>
    <w:rsid w:val="002C458D"/>
    <w:rsid w:val="002D214F"/>
    <w:rsid w:val="002D5636"/>
    <w:rsid w:val="002D7015"/>
    <w:rsid w:val="002E43F2"/>
    <w:rsid w:val="002E6C85"/>
    <w:rsid w:val="002E7450"/>
    <w:rsid w:val="002F19D7"/>
    <w:rsid w:val="002F34EE"/>
    <w:rsid w:val="00302028"/>
    <w:rsid w:val="003032E8"/>
    <w:rsid w:val="003063DB"/>
    <w:rsid w:val="00312782"/>
    <w:rsid w:val="00312CC7"/>
    <w:rsid w:val="003218CF"/>
    <w:rsid w:val="00325A48"/>
    <w:rsid w:val="003267E7"/>
    <w:rsid w:val="003275EA"/>
    <w:rsid w:val="00330A46"/>
    <w:rsid w:val="00344444"/>
    <w:rsid w:val="003464FC"/>
    <w:rsid w:val="0035089C"/>
    <w:rsid w:val="0036093C"/>
    <w:rsid w:val="00361A59"/>
    <w:rsid w:val="00363B46"/>
    <w:rsid w:val="00364FA9"/>
    <w:rsid w:val="00374E72"/>
    <w:rsid w:val="00377A2D"/>
    <w:rsid w:val="003828AF"/>
    <w:rsid w:val="00383DD5"/>
    <w:rsid w:val="00385E5D"/>
    <w:rsid w:val="003A42CE"/>
    <w:rsid w:val="003A7C90"/>
    <w:rsid w:val="003A7F96"/>
    <w:rsid w:val="003B18CB"/>
    <w:rsid w:val="003B22AA"/>
    <w:rsid w:val="003B69BE"/>
    <w:rsid w:val="003C4996"/>
    <w:rsid w:val="003C63B3"/>
    <w:rsid w:val="003D00E9"/>
    <w:rsid w:val="003D4CEC"/>
    <w:rsid w:val="003E3C52"/>
    <w:rsid w:val="003E67B6"/>
    <w:rsid w:val="003F4657"/>
    <w:rsid w:val="003F7E7B"/>
    <w:rsid w:val="004017C6"/>
    <w:rsid w:val="00403B0E"/>
    <w:rsid w:val="00404B22"/>
    <w:rsid w:val="0041111E"/>
    <w:rsid w:val="00422FEF"/>
    <w:rsid w:val="00423044"/>
    <w:rsid w:val="0043767F"/>
    <w:rsid w:val="00437AA7"/>
    <w:rsid w:val="0044260D"/>
    <w:rsid w:val="00444ED0"/>
    <w:rsid w:val="004456CD"/>
    <w:rsid w:val="00450F02"/>
    <w:rsid w:val="00451741"/>
    <w:rsid w:val="00453665"/>
    <w:rsid w:val="004541B1"/>
    <w:rsid w:val="00454C40"/>
    <w:rsid w:val="00456524"/>
    <w:rsid w:val="00457DA8"/>
    <w:rsid w:val="00460B20"/>
    <w:rsid w:val="00461785"/>
    <w:rsid w:val="00470B9A"/>
    <w:rsid w:val="00482053"/>
    <w:rsid w:val="0048644B"/>
    <w:rsid w:val="00490880"/>
    <w:rsid w:val="004A077D"/>
    <w:rsid w:val="004A0E66"/>
    <w:rsid w:val="004A3967"/>
    <w:rsid w:val="004A3AF6"/>
    <w:rsid w:val="004A3FCE"/>
    <w:rsid w:val="004A4A33"/>
    <w:rsid w:val="004A5772"/>
    <w:rsid w:val="004B294E"/>
    <w:rsid w:val="004B443D"/>
    <w:rsid w:val="004B7FD8"/>
    <w:rsid w:val="004C0809"/>
    <w:rsid w:val="004C1B81"/>
    <w:rsid w:val="004C2592"/>
    <w:rsid w:val="004C5468"/>
    <w:rsid w:val="004C5C3E"/>
    <w:rsid w:val="004D51C0"/>
    <w:rsid w:val="004D5231"/>
    <w:rsid w:val="004E2FFF"/>
    <w:rsid w:val="004E52F4"/>
    <w:rsid w:val="004F26E3"/>
    <w:rsid w:val="004F341D"/>
    <w:rsid w:val="005105FC"/>
    <w:rsid w:val="00511BD4"/>
    <w:rsid w:val="005120A1"/>
    <w:rsid w:val="00512A19"/>
    <w:rsid w:val="00517F54"/>
    <w:rsid w:val="00522E39"/>
    <w:rsid w:val="00530237"/>
    <w:rsid w:val="005402D6"/>
    <w:rsid w:val="0054316D"/>
    <w:rsid w:val="005440D9"/>
    <w:rsid w:val="00547A16"/>
    <w:rsid w:val="00550790"/>
    <w:rsid w:val="00552FE6"/>
    <w:rsid w:val="00553FBD"/>
    <w:rsid w:val="0055544B"/>
    <w:rsid w:val="00561394"/>
    <w:rsid w:val="00562B8D"/>
    <w:rsid w:val="0056411F"/>
    <w:rsid w:val="00566320"/>
    <w:rsid w:val="00566CD5"/>
    <w:rsid w:val="0057215B"/>
    <w:rsid w:val="00577665"/>
    <w:rsid w:val="00587B45"/>
    <w:rsid w:val="0059103C"/>
    <w:rsid w:val="00591681"/>
    <w:rsid w:val="005977A5"/>
    <w:rsid w:val="005A305E"/>
    <w:rsid w:val="005A7098"/>
    <w:rsid w:val="005A74EE"/>
    <w:rsid w:val="005C1A1D"/>
    <w:rsid w:val="005C20D2"/>
    <w:rsid w:val="005D6E18"/>
    <w:rsid w:val="005D794A"/>
    <w:rsid w:val="005E2FC0"/>
    <w:rsid w:val="005E308F"/>
    <w:rsid w:val="005E56FE"/>
    <w:rsid w:val="0060159D"/>
    <w:rsid w:val="006152C8"/>
    <w:rsid w:val="00620A86"/>
    <w:rsid w:val="00625F61"/>
    <w:rsid w:val="0062662E"/>
    <w:rsid w:val="00637A86"/>
    <w:rsid w:val="00643B04"/>
    <w:rsid w:val="006459FF"/>
    <w:rsid w:val="00646CB5"/>
    <w:rsid w:val="00646F3A"/>
    <w:rsid w:val="006509CE"/>
    <w:rsid w:val="00653CC0"/>
    <w:rsid w:val="0065490B"/>
    <w:rsid w:val="006554D3"/>
    <w:rsid w:val="00661AA1"/>
    <w:rsid w:val="0066782D"/>
    <w:rsid w:val="00674F2B"/>
    <w:rsid w:val="00685510"/>
    <w:rsid w:val="00685A0B"/>
    <w:rsid w:val="0069193D"/>
    <w:rsid w:val="0069350C"/>
    <w:rsid w:val="00697356"/>
    <w:rsid w:val="006A1DA4"/>
    <w:rsid w:val="006A28CF"/>
    <w:rsid w:val="006B3951"/>
    <w:rsid w:val="006B5EDB"/>
    <w:rsid w:val="006C0105"/>
    <w:rsid w:val="006C09A1"/>
    <w:rsid w:val="006C5227"/>
    <w:rsid w:val="006D1171"/>
    <w:rsid w:val="006E1097"/>
    <w:rsid w:val="006E1A96"/>
    <w:rsid w:val="006E3421"/>
    <w:rsid w:val="006F349B"/>
    <w:rsid w:val="006F386E"/>
    <w:rsid w:val="006F3FD3"/>
    <w:rsid w:val="007058E0"/>
    <w:rsid w:val="0070698B"/>
    <w:rsid w:val="00713132"/>
    <w:rsid w:val="007145AE"/>
    <w:rsid w:val="00714908"/>
    <w:rsid w:val="007200DF"/>
    <w:rsid w:val="007218B1"/>
    <w:rsid w:val="0072195E"/>
    <w:rsid w:val="0073139F"/>
    <w:rsid w:val="00736A6B"/>
    <w:rsid w:val="00737EED"/>
    <w:rsid w:val="00742267"/>
    <w:rsid w:val="007424B1"/>
    <w:rsid w:val="00742746"/>
    <w:rsid w:val="007455D1"/>
    <w:rsid w:val="00745943"/>
    <w:rsid w:val="00746AED"/>
    <w:rsid w:val="007514C5"/>
    <w:rsid w:val="00753029"/>
    <w:rsid w:val="0075599A"/>
    <w:rsid w:val="007656EC"/>
    <w:rsid w:val="007657D4"/>
    <w:rsid w:val="00766134"/>
    <w:rsid w:val="00766A5F"/>
    <w:rsid w:val="0077125A"/>
    <w:rsid w:val="00780D09"/>
    <w:rsid w:val="0078562F"/>
    <w:rsid w:val="00794086"/>
    <w:rsid w:val="0079503A"/>
    <w:rsid w:val="00796EFC"/>
    <w:rsid w:val="007A2A2F"/>
    <w:rsid w:val="007A350B"/>
    <w:rsid w:val="007A369C"/>
    <w:rsid w:val="007C032E"/>
    <w:rsid w:val="007C215A"/>
    <w:rsid w:val="007D03A0"/>
    <w:rsid w:val="007D139A"/>
    <w:rsid w:val="007D1BF2"/>
    <w:rsid w:val="007D2540"/>
    <w:rsid w:val="007D2D09"/>
    <w:rsid w:val="007D465C"/>
    <w:rsid w:val="007D5293"/>
    <w:rsid w:val="007D7546"/>
    <w:rsid w:val="007D7587"/>
    <w:rsid w:val="007D7B90"/>
    <w:rsid w:val="007E1CFF"/>
    <w:rsid w:val="007E2293"/>
    <w:rsid w:val="007F1548"/>
    <w:rsid w:val="007F4500"/>
    <w:rsid w:val="00801506"/>
    <w:rsid w:val="00802EB9"/>
    <w:rsid w:val="00812C1B"/>
    <w:rsid w:val="0081733B"/>
    <w:rsid w:val="00822E2F"/>
    <w:rsid w:val="008273CC"/>
    <w:rsid w:val="00833311"/>
    <w:rsid w:val="00834F95"/>
    <w:rsid w:val="00835594"/>
    <w:rsid w:val="00835740"/>
    <w:rsid w:val="00841C3F"/>
    <w:rsid w:val="0084757D"/>
    <w:rsid w:val="0085114C"/>
    <w:rsid w:val="0085148B"/>
    <w:rsid w:val="008514E9"/>
    <w:rsid w:val="0085220A"/>
    <w:rsid w:val="0085751C"/>
    <w:rsid w:val="0086013C"/>
    <w:rsid w:val="00867A9A"/>
    <w:rsid w:val="00870B94"/>
    <w:rsid w:val="00871F06"/>
    <w:rsid w:val="00874B40"/>
    <w:rsid w:val="008754F1"/>
    <w:rsid w:val="008756E4"/>
    <w:rsid w:val="008867E1"/>
    <w:rsid w:val="00890F33"/>
    <w:rsid w:val="00895D55"/>
    <w:rsid w:val="0089779A"/>
    <w:rsid w:val="008A163C"/>
    <w:rsid w:val="008A1A0E"/>
    <w:rsid w:val="008B1767"/>
    <w:rsid w:val="008B6D14"/>
    <w:rsid w:val="008B773F"/>
    <w:rsid w:val="008C43F9"/>
    <w:rsid w:val="008C4B41"/>
    <w:rsid w:val="008D0741"/>
    <w:rsid w:val="008E3C4A"/>
    <w:rsid w:val="0090208D"/>
    <w:rsid w:val="0090571F"/>
    <w:rsid w:val="009118B2"/>
    <w:rsid w:val="00913AE8"/>
    <w:rsid w:val="00915665"/>
    <w:rsid w:val="009165E8"/>
    <w:rsid w:val="00921C53"/>
    <w:rsid w:val="00924D87"/>
    <w:rsid w:val="00925BEC"/>
    <w:rsid w:val="009312C2"/>
    <w:rsid w:val="009336BF"/>
    <w:rsid w:val="00940F85"/>
    <w:rsid w:val="00950911"/>
    <w:rsid w:val="0095289D"/>
    <w:rsid w:val="0095665C"/>
    <w:rsid w:val="00960F75"/>
    <w:rsid w:val="00976DEB"/>
    <w:rsid w:val="00983806"/>
    <w:rsid w:val="0098494A"/>
    <w:rsid w:val="0098661A"/>
    <w:rsid w:val="00991C44"/>
    <w:rsid w:val="00993DC3"/>
    <w:rsid w:val="0099601F"/>
    <w:rsid w:val="00997D6B"/>
    <w:rsid w:val="009A1AA8"/>
    <w:rsid w:val="009B08BE"/>
    <w:rsid w:val="009B61EB"/>
    <w:rsid w:val="009B6A79"/>
    <w:rsid w:val="009C0646"/>
    <w:rsid w:val="009C1E44"/>
    <w:rsid w:val="009C2E38"/>
    <w:rsid w:val="009C6ECA"/>
    <w:rsid w:val="009D27AE"/>
    <w:rsid w:val="009D7685"/>
    <w:rsid w:val="009D7719"/>
    <w:rsid w:val="009E43EA"/>
    <w:rsid w:val="009F5B5A"/>
    <w:rsid w:val="00A012BD"/>
    <w:rsid w:val="00A04C06"/>
    <w:rsid w:val="00A051BE"/>
    <w:rsid w:val="00A076A1"/>
    <w:rsid w:val="00A14C94"/>
    <w:rsid w:val="00A15418"/>
    <w:rsid w:val="00A15E33"/>
    <w:rsid w:val="00A15E4A"/>
    <w:rsid w:val="00A1614F"/>
    <w:rsid w:val="00A16890"/>
    <w:rsid w:val="00A37BF5"/>
    <w:rsid w:val="00A416C4"/>
    <w:rsid w:val="00A54273"/>
    <w:rsid w:val="00A57B32"/>
    <w:rsid w:val="00A60A7A"/>
    <w:rsid w:val="00A62053"/>
    <w:rsid w:val="00A62CE4"/>
    <w:rsid w:val="00A712EC"/>
    <w:rsid w:val="00A72A1A"/>
    <w:rsid w:val="00A7494E"/>
    <w:rsid w:val="00A75CF2"/>
    <w:rsid w:val="00A760E4"/>
    <w:rsid w:val="00A8352D"/>
    <w:rsid w:val="00A840FC"/>
    <w:rsid w:val="00A86CE5"/>
    <w:rsid w:val="00A90642"/>
    <w:rsid w:val="00A9605B"/>
    <w:rsid w:val="00A96572"/>
    <w:rsid w:val="00A97624"/>
    <w:rsid w:val="00AA0769"/>
    <w:rsid w:val="00AA1794"/>
    <w:rsid w:val="00AA38ED"/>
    <w:rsid w:val="00AB1F53"/>
    <w:rsid w:val="00AB5BA9"/>
    <w:rsid w:val="00AB5BFD"/>
    <w:rsid w:val="00AB74A4"/>
    <w:rsid w:val="00AC091B"/>
    <w:rsid w:val="00AC5819"/>
    <w:rsid w:val="00AC5ACD"/>
    <w:rsid w:val="00AC6C1B"/>
    <w:rsid w:val="00AC7948"/>
    <w:rsid w:val="00AD7A34"/>
    <w:rsid w:val="00AF3BE1"/>
    <w:rsid w:val="00AF52CF"/>
    <w:rsid w:val="00B032A2"/>
    <w:rsid w:val="00B1081C"/>
    <w:rsid w:val="00B16BB2"/>
    <w:rsid w:val="00B17C65"/>
    <w:rsid w:val="00B2145B"/>
    <w:rsid w:val="00B2244E"/>
    <w:rsid w:val="00B27E37"/>
    <w:rsid w:val="00B333DC"/>
    <w:rsid w:val="00B352C1"/>
    <w:rsid w:val="00B40C2F"/>
    <w:rsid w:val="00B458D3"/>
    <w:rsid w:val="00B46A7B"/>
    <w:rsid w:val="00B50515"/>
    <w:rsid w:val="00B56B3D"/>
    <w:rsid w:val="00B576AC"/>
    <w:rsid w:val="00B605DE"/>
    <w:rsid w:val="00B6598C"/>
    <w:rsid w:val="00B7683F"/>
    <w:rsid w:val="00B80F7C"/>
    <w:rsid w:val="00B81BA9"/>
    <w:rsid w:val="00B85FF8"/>
    <w:rsid w:val="00B87701"/>
    <w:rsid w:val="00B90153"/>
    <w:rsid w:val="00B9019E"/>
    <w:rsid w:val="00B9073C"/>
    <w:rsid w:val="00BA241E"/>
    <w:rsid w:val="00BA764C"/>
    <w:rsid w:val="00BB4B92"/>
    <w:rsid w:val="00BB6D35"/>
    <w:rsid w:val="00BD08EF"/>
    <w:rsid w:val="00BD1F82"/>
    <w:rsid w:val="00BD2F54"/>
    <w:rsid w:val="00BE51FF"/>
    <w:rsid w:val="00BF299B"/>
    <w:rsid w:val="00BF47AF"/>
    <w:rsid w:val="00BF5342"/>
    <w:rsid w:val="00BF6182"/>
    <w:rsid w:val="00C00CE1"/>
    <w:rsid w:val="00C0169D"/>
    <w:rsid w:val="00C0398D"/>
    <w:rsid w:val="00C0427B"/>
    <w:rsid w:val="00C04A35"/>
    <w:rsid w:val="00C06BB3"/>
    <w:rsid w:val="00C129D1"/>
    <w:rsid w:val="00C156A0"/>
    <w:rsid w:val="00C208CD"/>
    <w:rsid w:val="00C2226F"/>
    <w:rsid w:val="00C268F2"/>
    <w:rsid w:val="00C2777E"/>
    <w:rsid w:val="00C37EFF"/>
    <w:rsid w:val="00C41650"/>
    <w:rsid w:val="00C42C2A"/>
    <w:rsid w:val="00C4366B"/>
    <w:rsid w:val="00C50505"/>
    <w:rsid w:val="00C508EA"/>
    <w:rsid w:val="00C51C64"/>
    <w:rsid w:val="00C52E92"/>
    <w:rsid w:val="00C55002"/>
    <w:rsid w:val="00C56422"/>
    <w:rsid w:val="00C73B3B"/>
    <w:rsid w:val="00C757BB"/>
    <w:rsid w:val="00C80D0F"/>
    <w:rsid w:val="00C80E2B"/>
    <w:rsid w:val="00C83713"/>
    <w:rsid w:val="00C83EF5"/>
    <w:rsid w:val="00C8434C"/>
    <w:rsid w:val="00C95B0A"/>
    <w:rsid w:val="00CB0245"/>
    <w:rsid w:val="00CB3DA0"/>
    <w:rsid w:val="00CC0202"/>
    <w:rsid w:val="00CC5087"/>
    <w:rsid w:val="00CC7340"/>
    <w:rsid w:val="00CC7B87"/>
    <w:rsid w:val="00CD25BA"/>
    <w:rsid w:val="00CD5344"/>
    <w:rsid w:val="00CD5927"/>
    <w:rsid w:val="00CD7AEC"/>
    <w:rsid w:val="00CE4F41"/>
    <w:rsid w:val="00CF21B0"/>
    <w:rsid w:val="00D10AA9"/>
    <w:rsid w:val="00D10B66"/>
    <w:rsid w:val="00D10F00"/>
    <w:rsid w:val="00D169CB"/>
    <w:rsid w:val="00D2660F"/>
    <w:rsid w:val="00D26F04"/>
    <w:rsid w:val="00D27931"/>
    <w:rsid w:val="00D322C9"/>
    <w:rsid w:val="00D32D92"/>
    <w:rsid w:val="00D33A2E"/>
    <w:rsid w:val="00D35CEF"/>
    <w:rsid w:val="00D40918"/>
    <w:rsid w:val="00D41825"/>
    <w:rsid w:val="00D43545"/>
    <w:rsid w:val="00D457F3"/>
    <w:rsid w:val="00D55A9C"/>
    <w:rsid w:val="00D70D66"/>
    <w:rsid w:val="00D7647B"/>
    <w:rsid w:val="00D82133"/>
    <w:rsid w:val="00D823E7"/>
    <w:rsid w:val="00D833AA"/>
    <w:rsid w:val="00D83C03"/>
    <w:rsid w:val="00D84903"/>
    <w:rsid w:val="00D8571B"/>
    <w:rsid w:val="00D85CD9"/>
    <w:rsid w:val="00D87809"/>
    <w:rsid w:val="00D911F0"/>
    <w:rsid w:val="00D919EE"/>
    <w:rsid w:val="00D93FB2"/>
    <w:rsid w:val="00D94A52"/>
    <w:rsid w:val="00D962E4"/>
    <w:rsid w:val="00D963D1"/>
    <w:rsid w:val="00D97E2C"/>
    <w:rsid w:val="00DA03D5"/>
    <w:rsid w:val="00DA0E83"/>
    <w:rsid w:val="00DA1B73"/>
    <w:rsid w:val="00DA2949"/>
    <w:rsid w:val="00DA5CD6"/>
    <w:rsid w:val="00DB008D"/>
    <w:rsid w:val="00DB6455"/>
    <w:rsid w:val="00DB7000"/>
    <w:rsid w:val="00DC3616"/>
    <w:rsid w:val="00DC37E4"/>
    <w:rsid w:val="00DC4657"/>
    <w:rsid w:val="00DD0B19"/>
    <w:rsid w:val="00DD4298"/>
    <w:rsid w:val="00DD6860"/>
    <w:rsid w:val="00DE2937"/>
    <w:rsid w:val="00DE3CF2"/>
    <w:rsid w:val="00DE4CB2"/>
    <w:rsid w:val="00DE503A"/>
    <w:rsid w:val="00DF4D74"/>
    <w:rsid w:val="00DF650F"/>
    <w:rsid w:val="00E0610C"/>
    <w:rsid w:val="00E0708F"/>
    <w:rsid w:val="00E109B9"/>
    <w:rsid w:val="00E11275"/>
    <w:rsid w:val="00E16187"/>
    <w:rsid w:val="00E21661"/>
    <w:rsid w:val="00E226BF"/>
    <w:rsid w:val="00E23F77"/>
    <w:rsid w:val="00E26CA7"/>
    <w:rsid w:val="00E3252E"/>
    <w:rsid w:val="00E36C04"/>
    <w:rsid w:val="00E42DA8"/>
    <w:rsid w:val="00E430CF"/>
    <w:rsid w:val="00E451C3"/>
    <w:rsid w:val="00E45377"/>
    <w:rsid w:val="00E46F51"/>
    <w:rsid w:val="00E5654F"/>
    <w:rsid w:val="00E56A68"/>
    <w:rsid w:val="00E61194"/>
    <w:rsid w:val="00E62A55"/>
    <w:rsid w:val="00E63775"/>
    <w:rsid w:val="00E70832"/>
    <w:rsid w:val="00E72B6A"/>
    <w:rsid w:val="00E75332"/>
    <w:rsid w:val="00E75D18"/>
    <w:rsid w:val="00E76475"/>
    <w:rsid w:val="00E77856"/>
    <w:rsid w:val="00E8094F"/>
    <w:rsid w:val="00E921B6"/>
    <w:rsid w:val="00E922D5"/>
    <w:rsid w:val="00E96266"/>
    <w:rsid w:val="00EA09B3"/>
    <w:rsid w:val="00EA2757"/>
    <w:rsid w:val="00EA440E"/>
    <w:rsid w:val="00EA4B5C"/>
    <w:rsid w:val="00EA6861"/>
    <w:rsid w:val="00EB0CFE"/>
    <w:rsid w:val="00EB53B7"/>
    <w:rsid w:val="00EC10E5"/>
    <w:rsid w:val="00EC274E"/>
    <w:rsid w:val="00EC3CF5"/>
    <w:rsid w:val="00EC60DA"/>
    <w:rsid w:val="00ED2E57"/>
    <w:rsid w:val="00ED3362"/>
    <w:rsid w:val="00EE0B6C"/>
    <w:rsid w:val="00EE37DE"/>
    <w:rsid w:val="00EE78D6"/>
    <w:rsid w:val="00EF29B5"/>
    <w:rsid w:val="00EF2AF4"/>
    <w:rsid w:val="00EF2E82"/>
    <w:rsid w:val="00EF4C7D"/>
    <w:rsid w:val="00EF4E38"/>
    <w:rsid w:val="00F053E2"/>
    <w:rsid w:val="00F27A80"/>
    <w:rsid w:val="00F27EB6"/>
    <w:rsid w:val="00F34788"/>
    <w:rsid w:val="00F34AFD"/>
    <w:rsid w:val="00F35778"/>
    <w:rsid w:val="00F411CD"/>
    <w:rsid w:val="00F4279E"/>
    <w:rsid w:val="00F44A6F"/>
    <w:rsid w:val="00F51A83"/>
    <w:rsid w:val="00F615B5"/>
    <w:rsid w:val="00F64314"/>
    <w:rsid w:val="00F678AC"/>
    <w:rsid w:val="00F716B3"/>
    <w:rsid w:val="00F73F03"/>
    <w:rsid w:val="00F74657"/>
    <w:rsid w:val="00F76B1B"/>
    <w:rsid w:val="00F819C8"/>
    <w:rsid w:val="00F8735C"/>
    <w:rsid w:val="00F919A4"/>
    <w:rsid w:val="00F938D8"/>
    <w:rsid w:val="00F95B12"/>
    <w:rsid w:val="00F97FC4"/>
    <w:rsid w:val="00FA0730"/>
    <w:rsid w:val="00FA4E46"/>
    <w:rsid w:val="00FB20A2"/>
    <w:rsid w:val="00FB21D7"/>
    <w:rsid w:val="00FC2111"/>
    <w:rsid w:val="00FD1AA1"/>
    <w:rsid w:val="00FD2328"/>
    <w:rsid w:val="00FD5005"/>
    <w:rsid w:val="00FD5CB4"/>
    <w:rsid w:val="00FD6149"/>
    <w:rsid w:val="00FD6283"/>
    <w:rsid w:val="00FE33EC"/>
    <w:rsid w:val="00FE3F46"/>
    <w:rsid w:val="00FE4D62"/>
    <w:rsid w:val="00FE51CF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111E"/>
  <w15:docId w15:val="{CA84BF1F-7FE0-44C4-B961-80B4351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E5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lp1 Znak,CP-UC Znak,CP-Punkty Znak,Ref Znak"/>
    <w:link w:val="Akapitzlist"/>
    <w:uiPriority w:val="34"/>
    <w:qFormat/>
    <w:locked/>
    <w:rsid w:val="000515E5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Numerowanie,List Paragraph,normalny tekst,BulletC,Wyliczanie,Obiekt,Akapit z listą31,Bullets,Preambuła,Wypunktowanie,CW_Lista,lp1,CP-UC,CP-Punkty,Bullet List,List - bullets,Equipment,Bullet 1,List Paragraph Char Char,Figure_name,Ref"/>
    <w:basedOn w:val="Normalny"/>
    <w:link w:val="AkapitzlistZnak"/>
    <w:uiPriority w:val="34"/>
    <w:qFormat/>
    <w:rsid w:val="000515E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515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15E5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0515E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0515E5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0515E5"/>
    <w:rPr>
      <w:b/>
      <w:bCs/>
    </w:rPr>
  </w:style>
  <w:style w:type="character" w:styleId="Hipercze">
    <w:name w:val="Hyperlink"/>
    <w:uiPriority w:val="99"/>
    <w:unhideWhenUsed/>
    <w:rsid w:val="000F307A"/>
    <w:rPr>
      <w:color w:val="0000FF"/>
      <w:u w:val="single"/>
    </w:rPr>
  </w:style>
  <w:style w:type="paragraph" w:customStyle="1" w:styleId="Standard">
    <w:name w:val="Standard"/>
    <w:rsid w:val="000F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uiPriority w:val="99"/>
    <w:rsid w:val="005507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52"/>
    <w:pPr>
      <w:spacing w:after="200"/>
      <w:ind w:firstLine="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5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20A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2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7A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F5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259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">
    <w:name w:val="Nagłówek #1_"/>
    <w:link w:val="Nagwek11"/>
    <w:uiPriority w:val="99"/>
    <w:locked/>
    <w:rsid w:val="004C2592"/>
    <w:rPr>
      <w:b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4C2592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porebska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porebska@uke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937E-8776-4665-A0E7-821011DD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Antczak Joanna</dc:creator>
  <cp:keywords/>
  <dc:description/>
  <cp:lastModifiedBy>Niewęgłowska Ilona</cp:lastModifiedBy>
  <cp:revision>5</cp:revision>
  <cp:lastPrinted>2021-09-21T09:44:00Z</cp:lastPrinted>
  <dcterms:created xsi:type="dcterms:W3CDTF">2021-09-22T08:38:00Z</dcterms:created>
  <dcterms:modified xsi:type="dcterms:W3CDTF">2021-09-22T10:48:00Z</dcterms:modified>
</cp:coreProperties>
</file>