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B5" w:rsidRDefault="00327CB5" w:rsidP="00327CB5">
      <w:pPr>
        <w:spacing w:after="0" w:line="240" w:lineRule="auto"/>
        <w:jc w:val="right"/>
        <w:rPr>
          <w:rFonts w:asciiTheme="minorHAnsi" w:hAnsiTheme="minorHAnsi"/>
          <w:lang w:eastAsia="pl-PL"/>
        </w:rPr>
      </w:pPr>
    </w:p>
    <w:p w:rsidR="00504852" w:rsidRPr="00BC4A7B" w:rsidRDefault="00504852" w:rsidP="00504852">
      <w:pPr>
        <w:spacing w:after="0" w:line="240" w:lineRule="auto"/>
        <w:rPr>
          <w:rFonts w:asciiTheme="minorHAnsi" w:hAnsiTheme="minorHAnsi"/>
          <w:b/>
          <w:lang w:eastAsia="pl-PL"/>
        </w:rPr>
      </w:pPr>
      <w:r w:rsidRPr="00BC4A7B">
        <w:rPr>
          <w:rFonts w:asciiTheme="minorHAnsi" w:hAnsiTheme="minorHAnsi"/>
          <w:b/>
          <w:lang w:eastAsia="pl-PL"/>
        </w:rPr>
        <w:t xml:space="preserve">Sprawa numer: </w:t>
      </w:r>
      <w:r w:rsidR="00327E02" w:rsidRPr="00BC4A7B">
        <w:rPr>
          <w:rFonts w:asciiTheme="minorHAnsi" w:hAnsiTheme="minorHAnsi"/>
          <w:b/>
          <w:lang w:eastAsia="pl-PL"/>
        </w:rPr>
        <w:t>BA.WZP.26.5.16.2020.1</w:t>
      </w:r>
    </w:p>
    <w:p w:rsidR="006E6A72" w:rsidRPr="00BC4A7B" w:rsidRDefault="00463FEF" w:rsidP="00327CB5">
      <w:pPr>
        <w:spacing w:after="0" w:line="240" w:lineRule="auto"/>
        <w:jc w:val="right"/>
        <w:rPr>
          <w:rFonts w:asciiTheme="minorHAnsi" w:hAnsiTheme="minorHAnsi"/>
          <w:lang w:eastAsia="pl-PL"/>
        </w:rPr>
      </w:pPr>
      <w:r w:rsidRPr="00BC4A7B">
        <w:rPr>
          <w:rFonts w:asciiTheme="minorHAnsi" w:hAnsiTheme="minorHAnsi"/>
          <w:lang w:eastAsia="pl-PL"/>
        </w:rPr>
        <w:t xml:space="preserve">Warszawa, </w:t>
      </w:r>
      <w:r w:rsidR="00562AE6" w:rsidRPr="00BC4A7B">
        <w:rPr>
          <w:rFonts w:asciiTheme="minorHAnsi" w:hAnsiTheme="minorHAnsi"/>
          <w:lang w:eastAsia="pl-PL"/>
        </w:rPr>
        <w:t xml:space="preserve"> </w:t>
      </w:r>
      <w:r w:rsidR="00327E02" w:rsidRPr="00BC4A7B">
        <w:rPr>
          <w:rFonts w:asciiTheme="minorHAnsi" w:hAnsiTheme="minorHAnsi"/>
          <w:lang w:eastAsia="pl-PL"/>
        </w:rPr>
        <w:t>05.05.</w:t>
      </w:r>
      <w:r w:rsidR="00562AE6" w:rsidRPr="00BC4A7B">
        <w:rPr>
          <w:rFonts w:asciiTheme="minorHAnsi" w:hAnsiTheme="minorHAnsi"/>
          <w:lang w:eastAsia="pl-PL"/>
        </w:rPr>
        <w:t>2020</w:t>
      </w:r>
      <w:r w:rsidR="00327CB5" w:rsidRPr="00BC4A7B">
        <w:rPr>
          <w:rFonts w:asciiTheme="minorHAnsi" w:hAnsiTheme="minorHAnsi"/>
          <w:lang w:eastAsia="pl-PL"/>
        </w:rPr>
        <w:t xml:space="preserve"> r.</w:t>
      </w:r>
    </w:p>
    <w:p w:rsidR="00327CB5" w:rsidRPr="00BC4A7B" w:rsidRDefault="00327CB5" w:rsidP="00D965C5">
      <w:pPr>
        <w:spacing w:after="120"/>
        <w:jc w:val="center"/>
        <w:rPr>
          <w:rFonts w:asciiTheme="minorHAnsi" w:hAnsiTheme="minorHAnsi"/>
          <w:b/>
        </w:rPr>
      </w:pPr>
    </w:p>
    <w:p w:rsidR="00897925" w:rsidRPr="00BC4A7B" w:rsidRDefault="00897925" w:rsidP="00897925">
      <w:pPr>
        <w:pStyle w:val="Akapitzlist"/>
        <w:widowControl w:val="0"/>
        <w:autoSpaceDE w:val="0"/>
        <w:autoSpaceDN w:val="0"/>
        <w:adjustRightInd w:val="0"/>
        <w:spacing w:before="120" w:after="120"/>
        <w:ind w:left="1080" w:right="-20"/>
        <w:jc w:val="center"/>
        <w:rPr>
          <w:b/>
          <w:bCs/>
          <w:position w:val="-1"/>
          <w:sz w:val="24"/>
          <w:szCs w:val="24"/>
        </w:rPr>
      </w:pPr>
      <w:r w:rsidRPr="00BC4A7B">
        <w:rPr>
          <w:b/>
          <w:bCs/>
          <w:spacing w:val="-2"/>
          <w:position w:val="-1"/>
          <w:sz w:val="24"/>
          <w:szCs w:val="24"/>
        </w:rPr>
        <w:t>Z</w:t>
      </w:r>
      <w:r w:rsidRPr="00BC4A7B">
        <w:rPr>
          <w:b/>
          <w:bCs/>
          <w:spacing w:val="-1"/>
          <w:position w:val="-1"/>
          <w:sz w:val="24"/>
          <w:szCs w:val="24"/>
        </w:rPr>
        <w:t>A</w:t>
      </w:r>
      <w:r w:rsidRPr="00BC4A7B">
        <w:rPr>
          <w:b/>
          <w:bCs/>
          <w:spacing w:val="1"/>
          <w:position w:val="-1"/>
          <w:sz w:val="24"/>
          <w:szCs w:val="24"/>
        </w:rPr>
        <w:t>P</w:t>
      </w:r>
      <w:r w:rsidRPr="00BC4A7B">
        <w:rPr>
          <w:b/>
          <w:bCs/>
          <w:spacing w:val="-1"/>
          <w:position w:val="-1"/>
          <w:sz w:val="24"/>
          <w:szCs w:val="24"/>
        </w:rPr>
        <w:t>R</w:t>
      </w:r>
      <w:r w:rsidRPr="00BC4A7B">
        <w:rPr>
          <w:b/>
          <w:bCs/>
          <w:position w:val="-1"/>
          <w:sz w:val="24"/>
          <w:szCs w:val="24"/>
        </w:rPr>
        <w:t>O</w:t>
      </w:r>
      <w:r w:rsidRPr="00BC4A7B">
        <w:rPr>
          <w:b/>
          <w:bCs/>
          <w:spacing w:val="2"/>
          <w:position w:val="-1"/>
          <w:sz w:val="24"/>
          <w:szCs w:val="24"/>
        </w:rPr>
        <w:t>S</w:t>
      </w:r>
      <w:r w:rsidRPr="00BC4A7B">
        <w:rPr>
          <w:b/>
          <w:bCs/>
          <w:spacing w:val="-5"/>
          <w:position w:val="-1"/>
          <w:sz w:val="24"/>
          <w:szCs w:val="24"/>
        </w:rPr>
        <w:t>Z</w:t>
      </w:r>
      <w:r w:rsidRPr="00BC4A7B">
        <w:rPr>
          <w:b/>
          <w:bCs/>
          <w:position w:val="-1"/>
          <w:sz w:val="24"/>
          <w:szCs w:val="24"/>
        </w:rPr>
        <w:t>E</w:t>
      </w:r>
      <w:r w:rsidRPr="00BC4A7B">
        <w:rPr>
          <w:b/>
          <w:bCs/>
          <w:spacing w:val="-1"/>
          <w:position w:val="-1"/>
          <w:sz w:val="24"/>
          <w:szCs w:val="24"/>
        </w:rPr>
        <w:t>N</w:t>
      </w:r>
      <w:r w:rsidRPr="00BC4A7B">
        <w:rPr>
          <w:b/>
          <w:bCs/>
          <w:spacing w:val="1"/>
          <w:position w:val="-1"/>
          <w:sz w:val="24"/>
          <w:szCs w:val="24"/>
        </w:rPr>
        <w:t>I</w:t>
      </w:r>
      <w:r w:rsidRPr="00BC4A7B">
        <w:rPr>
          <w:b/>
          <w:bCs/>
          <w:position w:val="-1"/>
          <w:sz w:val="24"/>
          <w:szCs w:val="24"/>
        </w:rPr>
        <w:t xml:space="preserve">E </w:t>
      </w:r>
      <w:r w:rsidRPr="00BC4A7B">
        <w:rPr>
          <w:b/>
          <w:bCs/>
          <w:spacing w:val="1"/>
          <w:position w:val="-1"/>
          <w:sz w:val="24"/>
          <w:szCs w:val="24"/>
        </w:rPr>
        <w:t>D</w:t>
      </w:r>
      <w:r w:rsidRPr="00BC4A7B">
        <w:rPr>
          <w:b/>
          <w:bCs/>
          <w:position w:val="-1"/>
          <w:sz w:val="24"/>
          <w:szCs w:val="24"/>
        </w:rPr>
        <w:t>O SKŁ</w:t>
      </w:r>
      <w:r w:rsidRPr="00BC4A7B">
        <w:rPr>
          <w:b/>
          <w:bCs/>
          <w:spacing w:val="-1"/>
          <w:position w:val="-1"/>
          <w:sz w:val="24"/>
          <w:szCs w:val="24"/>
        </w:rPr>
        <w:t>ADAN</w:t>
      </w:r>
      <w:r w:rsidRPr="00BC4A7B">
        <w:rPr>
          <w:b/>
          <w:bCs/>
          <w:spacing w:val="1"/>
          <w:position w:val="-1"/>
          <w:sz w:val="24"/>
          <w:szCs w:val="24"/>
        </w:rPr>
        <w:t>I</w:t>
      </w:r>
      <w:r w:rsidRPr="00BC4A7B">
        <w:rPr>
          <w:b/>
          <w:bCs/>
          <w:position w:val="-1"/>
          <w:sz w:val="24"/>
          <w:szCs w:val="24"/>
        </w:rPr>
        <w:t>A</w:t>
      </w:r>
      <w:r w:rsidRPr="00BC4A7B">
        <w:rPr>
          <w:b/>
          <w:bCs/>
          <w:spacing w:val="-1"/>
          <w:position w:val="-1"/>
          <w:sz w:val="24"/>
          <w:szCs w:val="24"/>
        </w:rPr>
        <w:t xml:space="preserve"> </w:t>
      </w:r>
      <w:r w:rsidRPr="00BC4A7B">
        <w:rPr>
          <w:b/>
          <w:bCs/>
          <w:position w:val="-1"/>
          <w:sz w:val="24"/>
          <w:szCs w:val="24"/>
        </w:rPr>
        <w:t>O</w:t>
      </w:r>
      <w:r w:rsidRPr="00BC4A7B">
        <w:rPr>
          <w:b/>
          <w:bCs/>
          <w:spacing w:val="-1"/>
          <w:position w:val="-1"/>
          <w:sz w:val="24"/>
          <w:szCs w:val="24"/>
        </w:rPr>
        <w:t>F</w:t>
      </w:r>
      <w:r w:rsidRPr="00BC4A7B">
        <w:rPr>
          <w:b/>
          <w:bCs/>
          <w:position w:val="-1"/>
          <w:sz w:val="24"/>
          <w:szCs w:val="24"/>
        </w:rPr>
        <w:t>E</w:t>
      </w:r>
      <w:r w:rsidRPr="00BC4A7B">
        <w:rPr>
          <w:b/>
          <w:bCs/>
          <w:spacing w:val="-1"/>
          <w:position w:val="-1"/>
          <w:sz w:val="24"/>
          <w:szCs w:val="24"/>
        </w:rPr>
        <w:t>R</w:t>
      </w:r>
      <w:r w:rsidRPr="00BC4A7B">
        <w:rPr>
          <w:b/>
          <w:bCs/>
          <w:position w:val="-1"/>
          <w:sz w:val="24"/>
          <w:szCs w:val="24"/>
        </w:rPr>
        <w:t>T</w:t>
      </w:r>
    </w:p>
    <w:p w:rsidR="00897925" w:rsidRPr="00BC4A7B" w:rsidRDefault="00897925" w:rsidP="00897925">
      <w:pPr>
        <w:pStyle w:val="Akapitzlist"/>
        <w:widowControl w:val="0"/>
        <w:autoSpaceDE w:val="0"/>
        <w:autoSpaceDN w:val="0"/>
        <w:adjustRightInd w:val="0"/>
        <w:spacing w:before="120" w:after="120"/>
        <w:ind w:left="1080" w:right="-20"/>
        <w:jc w:val="center"/>
        <w:rPr>
          <w:b/>
          <w:bCs/>
          <w:position w:val="-1"/>
          <w:sz w:val="24"/>
          <w:szCs w:val="24"/>
        </w:rPr>
      </w:pPr>
      <w:r w:rsidRPr="00BC4A7B">
        <w:rPr>
          <w:b/>
          <w:bCs/>
          <w:position w:val="-1"/>
          <w:sz w:val="24"/>
          <w:szCs w:val="24"/>
        </w:rPr>
        <w:t>(sprawa nr:</w:t>
      </w:r>
      <w:r w:rsidR="00327E02" w:rsidRPr="00BC4A7B">
        <w:rPr>
          <w:b/>
          <w:bCs/>
          <w:position w:val="-1"/>
          <w:sz w:val="24"/>
          <w:szCs w:val="24"/>
        </w:rPr>
        <w:t xml:space="preserve"> BA.WZP.26.5.16.2020</w:t>
      </w:r>
      <w:r w:rsidRPr="00BC4A7B">
        <w:rPr>
          <w:b/>
          <w:bCs/>
          <w:position w:val="-1"/>
          <w:sz w:val="24"/>
          <w:szCs w:val="24"/>
        </w:rPr>
        <w:t>)</w:t>
      </w:r>
    </w:p>
    <w:p w:rsidR="00897925" w:rsidRPr="00897925" w:rsidRDefault="00897925" w:rsidP="00897925">
      <w:pPr>
        <w:pStyle w:val="Akapitzlist"/>
        <w:widowControl w:val="0"/>
        <w:autoSpaceDE w:val="0"/>
        <w:autoSpaceDN w:val="0"/>
        <w:adjustRightInd w:val="0"/>
        <w:spacing w:before="120" w:after="360"/>
        <w:ind w:left="1077" w:right="-23"/>
        <w:jc w:val="center"/>
        <w:rPr>
          <w:b/>
          <w:bCs/>
          <w:position w:val="-1"/>
          <w:sz w:val="24"/>
          <w:szCs w:val="24"/>
        </w:rPr>
      </w:pPr>
      <w:r w:rsidRPr="00897925">
        <w:rPr>
          <w:b/>
          <w:bCs/>
          <w:position w:val="-1"/>
          <w:sz w:val="24"/>
          <w:szCs w:val="24"/>
        </w:rPr>
        <w:t xml:space="preserve">na </w:t>
      </w:r>
      <w:r>
        <w:rPr>
          <w:b/>
          <w:bCs/>
          <w:position w:val="-1"/>
          <w:sz w:val="24"/>
          <w:szCs w:val="24"/>
        </w:rPr>
        <w:t xml:space="preserve">szkolenie z </w:t>
      </w:r>
      <w:r w:rsidRPr="00897925">
        <w:rPr>
          <w:b/>
          <w:bCs/>
          <w:position w:val="-1"/>
          <w:sz w:val="24"/>
          <w:szCs w:val="24"/>
        </w:rPr>
        <w:t>podstaw projektowania intuicyjnych interfejsów użytkownika</w:t>
      </w:r>
    </w:p>
    <w:p w:rsidR="00897925" w:rsidRDefault="00897925" w:rsidP="00897925">
      <w:pPr>
        <w:widowControl w:val="0"/>
        <w:autoSpaceDE w:val="0"/>
        <w:autoSpaceDN w:val="0"/>
        <w:adjustRightInd w:val="0"/>
        <w:spacing w:before="120" w:after="120"/>
        <w:ind w:right="-20"/>
        <w:contextualSpacing/>
        <w:rPr>
          <w:b/>
          <w:bCs/>
        </w:rPr>
      </w:pPr>
      <w:r w:rsidRPr="00897925">
        <w:rPr>
          <w:b/>
          <w:bCs/>
        </w:rPr>
        <w:t>Zamawiający:</w:t>
      </w:r>
    </w:p>
    <w:p w:rsidR="00897925" w:rsidRPr="00897925" w:rsidRDefault="00897925" w:rsidP="00897925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240"/>
        <w:ind w:right="-23"/>
        <w:contextualSpacing/>
        <w:rPr>
          <w:b/>
          <w:bCs/>
        </w:rPr>
      </w:pPr>
      <w:r>
        <w:t>Skarb Państwa - Urząd Komunikacji Elektronicznej, ul. Giełdowa 7/9, 01- 211 Warszawa.</w:t>
      </w:r>
    </w:p>
    <w:p w:rsidR="006E6A72" w:rsidRPr="00C2427F" w:rsidRDefault="006E6A72" w:rsidP="00427EF3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b/>
          <w:szCs w:val="22"/>
        </w:rPr>
      </w:pPr>
      <w:r w:rsidRPr="00C2427F">
        <w:rPr>
          <w:rFonts w:asciiTheme="minorHAnsi" w:hAnsiTheme="minorHAnsi"/>
          <w:b/>
          <w:szCs w:val="22"/>
        </w:rPr>
        <w:t>Przedmiot</w:t>
      </w:r>
      <w:r w:rsidR="00897925">
        <w:rPr>
          <w:rFonts w:asciiTheme="minorHAnsi" w:hAnsiTheme="minorHAnsi"/>
          <w:b/>
          <w:szCs w:val="22"/>
        </w:rPr>
        <w:t xml:space="preserve"> zaproszenia do składania ofert</w:t>
      </w:r>
    </w:p>
    <w:p w:rsidR="008266B4" w:rsidRDefault="00897925" w:rsidP="00AE7B4C">
      <w:pPr>
        <w:rPr>
          <w:rFonts w:asciiTheme="minorHAnsi" w:hAnsiTheme="minorHAnsi"/>
        </w:rPr>
      </w:pPr>
      <w:r>
        <w:t xml:space="preserve">Organizacja </w:t>
      </w:r>
      <w:r w:rsidR="0095256E">
        <w:t xml:space="preserve">zdalnego </w:t>
      </w:r>
      <w:r>
        <w:t>szkolenia</w:t>
      </w:r>
      <w:r w:rsidR="00A07411" w:rsidRPr="00F66461">
        <w:t xml:space="preserve"> </w:t>
      </w:r>
      <w:r w:rsidR="00A07411" w:rsidRPr="00F66461">
        <w:rPr>
          <w:rFonts w:asciiTheme="minorHAnsi" w:hAnsiTheme="minorHAnsi"/>
        </w:rPr>
        <w:t>dla pracowników Urzędu Komunikacji Elektronicznej dotyczą</w:t>
      </w:r>
      <w:r w:rsidR="00F66461">
        <w:rPr>
          <w:rFonts w:asciiTheme="minorHAnsi" w:hAnsiTheme="minorHAnsi"/>
        </w:rPr>
        <w:t>ce</w:t>
      </w:r>
      <w:r>
        <w:rPr>
          <w:rFonts w:asciiTheme="minorHAnsi" w:hAnsiTheme="minorHAnsi"/>
        </w:rPr>
        <w:t>go</w:t>
      </w:r>
      <w:r w:rsidR="008266B4">
        <w:rPr>
          <w:rFonts w:asciiTheme="minorHAnsi" w:hAnsiTheme="minorHAnsi"/>
        </w:rPr>
        <w:t xml:space="preserve"> podstaw</w:t>
      </w:r>
      <w:r w:rsidR="00F66461">
        <w:rPr>
          <w:rFonts w:asciiTheme="minorHAnsi" w:hAnsiTheme="minorHAnsi"/>
        </w:rPr>
        <w:t xml:space="preserve"> </w:t>
      </w:r>
      <w:r w:rsidR="008266B4">
        <w:t>projektowania intuicyjnych interfejsów użytkownika, praktyk oraz narzędzi ułatwiających proces projektowania.</w:t>
      </w:r>
    </w:p>
    <w:p w:rsidR="00AE7B4C" w:rsidRPr="00963EC1" w:rsidRDefault="00AE7B4C" w:rsidP="00AE7B4C">
      <w:r w:rsidRPr="00963EC1">
        <w:t xml:space="preserve">Przedmiot zamówienia realizowany jest </w:t>
      </w:r>
      <w:r w:rsidR="001846C7">
        <w:t xml:space="preserve">m.in. </w:t>
      </w:r>
      <w:r w:rsidRPr="00963EC1">
        <w:t xml:space="preserve">w ramach projektu </w:t>
      </w:r>
      <w:r w:rsidR="00E50A59">
        <w:t xml:space="preserve">POPC.04.01.01-00-0041/20 pn.  </w:t>
      </w:r>
      <w:r w:rsidRPr="00963EC1">
        <w:t>„</w:t>
      </w:r>
      <w:r w:rsidR="00E50A59" w:rsidRPr="00E50A59">
        <w:t>Rozbudowa Systemu Punktu Informacyjnego ds. Telekomunikacji etap II</w:t>
      </w:r>
      <w:r w:rsidR="00E50A59">
        <w:t xml:space="preserve">” </w:t>
      </w:r>
      <w:r>
        <w:t>dofinansowanego ze środków Pomocy Technicznej Programu Operacyjnego Polska Cyfrowa 2014-2020.</w:t>
      </w:r>
    </w:p>
    <w:p w:rsidR="00AE7B4C" w:rsidRPr="00963EC1" w:rsidRDefault="00AE7B4C" w:rsidP="00AE7B4C">
      <w:r w:rsidRPr="00963EC1">
        <w:t xml:space="preserve">Środki wydatkowane na przedmiotowe zamówienie pochodzą w co najmniej 70% ze środków publicznych w rozumieniu ustawy z dnia 27 sierpnia 2009 r. o finansach publicznych </w:t>
      </w:r>
      <w:r w:rsidRPr="00963EC1">
        <w:br/>
        <w:t>(</w:t>
      </w:r>
      <w:proofErr w:type="spellStart"/>
      <w:r w:rsidRPr="00963EC1">
        <w:t>Dz.U.z</w:t>
      </w:r>
      <w:proofErr w:type="spellEnd"/>
      <w:r w:rsidRPr="00963EC1">
        <w:t xml:space="preserve"> 201</w:t>
      </w:r>
      <w:r>
        <w:t>9</w:t>
      </w:r>
      <w:r w:rsidRPr="00963EC1">
        <w:t xml:space="preserve"> r., poz. </w:t>
      </w:r>
      <w:r>
        <w:t>869</w:t>
      </w:r>
      <w:r w:rsidRPr="00963EC1">
        <w:t>).</w:t>
      </w:r>
    </w:p>
    <w:p w:rsidR="00AE7B4C" w:rsidRPr="00A07411" w:rsidRDefault="00AE7B4C" w:rsidP="00A07411">
      <w:r w:rsidRPr="00963EC1">
        <w:t xml:space="preserve">Kod CPV: </w:t>
      </w:r>
      <w:r w:rsidR="00E50A59">
        <w:rPr>
          <w:rFonts w:asciiTheme="minorHAnsi" w:hAnsiTheme="minorHAnsi"/>
        </w:rPr>
        <w:t>80511</w:t>
      </w:r>
      <w:r w:rsidR="00E50A59" w:rsidRPr="00003511">
        <w:rPr>
          <w:rFonts w:asciiTheme="minorHAnsi" w:hAnsiTheme="minorHAnsi"/>
        </w:rPr>
        <w:t>000-9</w:t>
      </w:r>
    </w:p>
    <w:p w:rsidR="0062391C" w:rsidRDefault="006E6A72" w:rsidP="00427EF3">
      <w:pPr>
        <w:pStyle w:val="Akapitzlist"/>
        <w:numPr>
          <w:ilvl w:val="0"/>
          <w:numId w:val="1"/>
        </w:numPr>
        <w:spacing w:after="120" w:line="276" w:lineRule="auto"/>
        <w:ind w:left="1077"/>
        <w:contextualSpacing/>
        <w:rPr>
          <w:rFonts w:asciiTheme="minorHAnsi" w:hAnsiTheme="minorHAnsi"/>
          <w:b/>
          <w:szCs w:val="22"/>
        </w:rPr>
      </w:pPr>
      <w:r w:rsidRPr="00C2427F">
        <w:rPr>
          <w:rFonts w:asciiTheme="minorHAnsi" w:hAnsiTheme="minorHAnsi"/>
          <w:b/>
          <w:szCs w:val="22"/>
        </w:rPr>
        <w:t xml:space="preserve">Termin </w:t>
      </w:r>
    </w:p>
    <w:p w:rsidR="000854BC" w:rsidRPr="0062391C" w:rsidRDefault="00E50A59" w:rsidP="000854BC">
      <w:pPr>
        <w:spacing w:after="120"/>
        <w:contextualSpacing/>
        <w:rPr>
          <w:rFonts w:asciiTheme="minorHAnsi" w:hAnsiTheme="minorHAnsi"/>
          <w:b/>
        </w:rPr>
      </w:pPr>
      <w:r>
        <w:t>Te</w:t>
      </w:r>
      <w:r w:rsidR="00F731AE">
        <w:t>rmin realizacji zamówienia: od 1</w:t>
      </w:r>
      <w:r>
        <w:t xml:space="preserve"> do </w:t>
      </w:r>
      <w:r w:rsidR="000854BC">
        <w:t>30 czerwca</w:t>
      </w:r>
      <w:r>
        <w:t xml:space="preserve"> 2020 r.</w:t>
      </w:r>
      <w:r w:rsidR="000854BC">
        <w:t xml:space="preserve"> Ostateczny termin szkolenia zostanie ustalony z wykonawcą przed podpisaniem Umowy.</w:t>
      </w:r>
    </w:p>
    <w:p w:rsidR="003B174D" w:rsidRPr="0062391C" w:rsidRDefault="003B174D" w:rsidP="00AD1842">
      <w:pPr>
        <w:spacing w:after="120"/>
        <w:contextualSpacing/>
        <w:rPr>
          <w:rFonts w:asciiTheme="minorHAnsi" w:hAnsiTheme="minorHAnsi"/>
          <w:b/>
        </w:rPr>
      </w:pPr>
    </w:p>
    <w:p w:rsidR="003B174D" w:rsidRPr="00A07411" w:rsidRDefault="00A07411" w:rsidP="00427EF3">
      <w:pPr>
        <w:pStyle w:val="Akapitzlist"/>
        <w:numPr>
          <w:ilvl w:val="0"/>
          <w:numId w:val="1"/>
        </w:numPr>
        <w:spacing w:after="120" w:line="276" w:lineRule="auto"/>
        <w:ind w:left="1077"/>
        <w:contextualSpacing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Opis zamówienia</w:t>
      </w:r>
    </w:p>
    <w:p w:rsidR="003E2D03" w:rsidRDefault="0087165F" w:rsidP="00B6558C">
      <w:pPr>
        <w:autoSpaceDE w:val="0"/>
        <w:autoSpaceDN w:val="0"/>
        <w:adjustRightInd w:val="0"/>
        <w:contextualSpacing/>
        <w:rPr>
          <w:rFonts w:asciiTheme="minorHAnsi" w:hAnsiTheme="minorHAnsi"/>
        </w:rPr>
      </w:pPr>
      <w:r>
        <w:t xml:space="preserve">Przedmiotem zamówienia jest przeprowadzenie szkolenia dla pracowników Urzędu Komunikacji Elektronicznej </w:t>
      </w:r>
      <w:r w:rsidRPr="0087165F">
        <w:t xml:space="preserve">zaangażowanych </w:t>
      </w:r>
      <w:r w:rsidR="00175C2B">
        <w:t xml:space="preserve">m.in. </w:t>
      </w:r>
      <w:r w:rsidRPr="0087165F">
        <w:rPr>
          <w:rFonts w:asciiTheme="minorHAnsi" w:hAnsiTheme="minorHAnsi"/>
        </w:rPr>
        <w:t>realizacje projektu „Rozbudowa Systemu Punktu Informacyjnego ds. Telekomunikacji etap II”</w:t>
      </w:r>
      <w:r w:rsidR="00625EF5">
        <w:rPr>
          <w:rFonts w:asciiTheme="minorHAnsi" w:hAnsiTheme="minorHAnsi"/>
        </w:rPr>
        <w:t xml:space="preserve"> dotyczącego w szczególności:</w:t>
      </w:r>
    </w:p>
    <w:p w:rsidR="001B0A64" w:rsidRDefault="00D82D8E" w:rsidP="004E605E">
      <w:pPr>
        <w:numPr>
          <w:ilvl w:val="0"/>
          <w:numId w:val="21"/>
        </w:numPr>
        <w:spacing w:before="100" w:beforeAutospacing="1" w:after="120" w:line="240" w:lineRule="auto"/>
      </w:pPr>
      <w:r>
        <w:t>w</w:t>
      </w:r>
      <w:r w:rsidR="00353576">
        <w:t xml:space="preserve">stęp do </w:t>
      </w:r>
      <w:r w:rsidR="004E605E">
        <w:t>t</w:t>
      </w:r>
      <w:r w:rsidR="004E605E" w:rsidRPr="00A17C32">
        <w:t>worzenia</w:t>
      </w:r>
      <w:r w:rsidR="004E605E">
        <w:t xml:space="preserve"> makiet i prototypów</w:t>
      </w:r>
      <w:r w:rsidR="004E605E" w:rsidRPr="00A17C32">
        <w:t xml:space="preserve"> interfejsu</w:t>
      </w:r>
      <w:r w:rsidR="001B0A64">
        <w:t>, w tym przedstawienie  w</w:t>
      </w:r>
      <w:r w:rsidR="001B0A64" w:rsidRPr="001B0A64">
        <w:t>ad i zalet różnych typów makiet i prototypów</w:t>
      </w:r>
    </w:p>
    <w:p w:rsidR="001B0A64" w:rsidRDefault="001B0A64" w:rsidP="001B0A64">
      <w:pPr>
        <w:numPr>
          <w:ilvl w:val="0"/>
          <w:numId w:val="21"/>
        </w:numPr>
        <w:spacing w:before="100" w:beforeAutospacing="1" w:after="120" w:line="240" w:lineRule="auto"/>
      </w:pPr>
      <w:r>
        <w:t xml:space="preserve">przegląd </w:t>
      </w:r>
      <w:r w:rsidR="004E605E">
        <w:t>narzędzi</w:t>
      </w:r>
      <w:r w:rsidRPr="001B0A64">
        <w:t> do makietowania</w:t>
      </w:r>
      <w:r>
        <w:t xml:space="preserve"> </w:t>
      </w:r>
      <w:r w:rsidR="00353576">
        <w:t xml:space="preserve"> ułatwiając</w:t>
      </w:r>
      <w:r>
        <w:t>ych</w:t>
      </w:r>
      <w:r w:rsidR="004E605E">
        <w:t xml:space="preserve"> współpracę programistów, grafi</w:t>
      </w:r>
      <w:r w:rsidR="00353576">
        <w:t xml:space="preserve">ków oraz </w:t>
      </w:r>
      <w:r>
        <w:t>przedstawicieli biznesu.</w:t>
      </w:r>
    </w:p>
    <w:p w:rsidR="001B0A64" w:rsidRDefault="00D82D8E" w:rsidP="001B0A64">
      <w:pPr>
        <w:numPr>
          <w:ilvl w:val="0"/>
          <w:numId w:val="21"/>
        </w:numPr>
        <w:spacing w:before="100" w:beforeAutospacing="1" w:after="120" w:line="240" w:lineRule="auto"/>
      </w:pPr>
      <w:r>
        <w:t>t</w:t>
      </w:r>
      <w:r w:rsidR="001B0A64">
        <w:t>worzenie/generowanie dokumentacji, prototypów</w:t>
      </w:r>
    </w:p>
    <w:p w:rsidR="00E85894" w:rsidRPr="00E85894" w:rsidRDefault="00E85894" w:rsidP="004D62B1">
      <w:pPr>
        <w:numPr>
          <w:ilvl w:val="0"/>
          <w:numId w:val="21"/>
        </w:numPr>
        <w:spacing w:before="100" w:beforeAutospacing="1" w:after="120" w:line="240" w:lineRule="auto"/>
      </w:pPr>
      <w:r w:rsidRPr="00E85894">
        <w:t>projektowanie intuicyjn</w:t>
      </w:r>
      <w:r>
        <w:t>ego i ergonomicznego</w:t>
      </w:r>
      <w:r w:rsidRPr="00E85894">
        <w:t xml:space="preserve"> interfejsu użytkownika</w:t>
      </w:r>
      <w:r w:rsidR="00A17C32">
        <w:t>;</w:t>
      </w:r>
    </w:p>
    <w:p w:rsidR="00E85894" w:rsidRPr="00E85894" w:rsidRDefault="00E85894" w:rsidP="004D62B1">
      <w:pPr>
        <w:numPr>
          <w:ilvl w:val="0"/>
          <w:numId w:val="21"/>
        </w:numPr>
        <w:spacing w:before="100" w:beforeAutospacing="1" w:after="120" w:line="240" w:lineRule="auto"/>
      </w:pPr>
      <w:r w:rsidRPr="00E85894">
        <w:t xml:space="preserve">poznanie </w:t>
      </w:r>
      <w:r>
        <w:t xml:space="preserve">zasad, narzędzi i </w:t>
      </w:r>
      <w:r w:rsidRPr="00E85894">
        <w:t>tech</w:t>
      </w:r>
      <w:r w:rsidR="00A17C32">
        <w:t xml:space="preserve">nik projektowania </w:t>
      </w:r>
      <w:r w:rsidRPr="00E85894">
        <w:t>interfejsów (webowych, mobilnych, dotykowych)</w:t>
      </w:r>
      <w:r>
        <w:t xml:space="preserve"> z  </w:t>
      </w:r>
      <w:r w:rsidRPr="00A17C32">
        <w:t>zapewnieniem</w:t>
      </w:r>
      <w:r w:rsidRPr="00E85894">
        <w:t xml:space="preserve"> </w:t>
      </w:r>
      <w:r w:rsidRPr="00A17C32">
        <w:t>wys</w:t>
      </w:r>
      <w:r w:rsidRPr="00E85894">
        <w:t xml:space="preserve">okiego poziomu </w:t>
      </w:r>
      <w:proofErr w:type="spellStart"/>
      <w:r w:rsidRPr="00E85894">
        <w:t>User</w:t>
      </w:r>
      <w:proofErr w:type="spellEnd"/>
      <w:r w:rsidRPr="00E85894">
        <w:t xml:space="preserve"> </w:t>
      </w:r>
      <w:proofErr w:type="spellStart"/>
      <w:r w:rsidRPr="00E85894">
        <w:t>Experience</w:t>
      </w:r>
      <w:proofErr w:type="spellEnd"/>
      <w:r w:rsidR="00A17C32">
        <w:t>;</w:t>
      </w:r>
    </w:p>
    <w:p w:rsidR="00E85894" w:rsidRDefault="00E85894" w:rsidP="004D62B1">
      <w:pPr>
        <w:numPr>
          <w:ilvl w:val="0"/>
          <w:numId w:val="21"/>
        </w:numPr>
        <w:spacing w:before="100" w:beforeAutospacing="1" w:after="120" w:line="240" w:lineRule="auto"/>
      </w:pPr>
      <w:r w:rsidRPr="00A17C32">
        <w:t xml:space="preserve">wytycznych do </w:t>
      </w:r>
      <w:r w:rsidRPr="00E85894">
        <w:t>projektowania użyt</w:t>
      </w:r>
      <w:r w:rsidR="00A17C32">
        <w:t>ecznych interfejsów użytkownika;</w:t>
      </w:r>
    </w:p>
    <w:p w:rsidR="00A17C32" w:rsidRDefault="00A17C32" w:rsidP="004D62B1">
      <w:pPr>
        <w:numPr>
          <w:ilvl w:val="0"/>
          <w:numId w:val="21"/>
        </w:numPr>
        <w:spacing w:before="100" w:beforeAutospacing="1" w:after="120" w:line="240" w:lineRule="auto"/>
      </w:pPr>
      <w:r>
        <w:lastRenderedPageBreak/>
        <w:t>poznanie procesu projektowania zorientowanego na użytkownika (</w:t>
      </w:r>
      <w:proofErr w:type="spellStart"/>
      <w:r>
        <w:t>User</w:t>
      </w:r>
      <w:proofErr w:type="spellEnd"/>
      <w:r>
        <w:t xml:space="preserve"> </w:t>
      </w:r>
      <w:proofErr w:type="spellStart"/>
      <w:r>
        <w:t>Centered</w:t>
      </w:r>
      <w:proofErr w:type="spellEnd"/>
      <w:r>
        <w:t xml:space="preserve"> Design);</w:t>
      </w:r>
    </w:p>
    <w:p w:rsidR="00A17C32" w:rsidRDefault="00A17C32" w:rsidP="004D62B1">
      <w:pPr>
        <w:numPr>
          <w:ilvl w:val="0"/>
          <w:numId w:val="21"/>
        </w:numPr>
        <w:spacing w:before="100" w:beforeAutospacing="1" w:after="120" w:line="240" w:lineRule="auto"/>
      </w:pPr>
      <w:r>
        <w:t>oceny interfejsu pod względem użyteczności;</w:t>
      </w:r>
    </w:p>
    <w:p w:rsidR="00A17C32" w:rsidRPr="00E85894" w:rsidRDefault="00A17C32" w:rsidP="004D62B1">
      <w:pPr>
        <w:numPr>
          <w:ilvl w:val="0"/>
          <w:numId w:val="21"/>
        </w:numPr>
        <w:spacing w:before="100" w:beforeAutospacing="1" w:after="120" w:line="240" w:lineRule="auto"/>
      </w:pPr>
      <w:r>
        <w:t>umiejętności wyeksponowania najważniejszych treści na stronie/aplikacji;</w:t>
      </w:r>
    </w:p>
    <w:p w:rsidR="00A17C32" w:rsidRDefault="00A17C32" w:rsidP="004D62B1">
      <w:pPr>
        <w:numPr>
          <w:ilvl w:val="0"/>
          <w:numId w:val="21"/>
        </w:numPr>
        <w:spacing w:before="100" w:beforeAutospacing="1" w:after="120" w:line="240" w:lineRule="auto"/>
      </w:pPr>
      <w:r>
        <w:t>p</w:t>
      </w:r>
      <w:r w:rsidRPr="00E85894">
        <w:t>rojektowania nawiga</w:t>
      </w:r>
      <w:r w:rsidR="008570DE">
        <w:t xml:space="preserve">cji i interakcji </w:t>
      </w:r>
      <w:r w:rsidRPr="00E85894">
        <w:t>z użytkownikami</w:t>
      </w:r>
      <w:r>
        <w:t>;</w:t>
      </w:r>
    </w:p>
    <w:p w:rsidR="008570DE" w:rsidRPr="00A17C32" w:rsidRDefault="008570DE" w:rsidP="004D62B1">
      <w:pPr>
        <w:numPr>
          <w:ilvl w:val="0"/>
          <w:numId w:val="21"/>
        </w:numPr>
        <w:spacing w:before="100" w:beforeAutospacing="1" w:after="120" w:line="240" w:lineRule="auto"/>
      </w:pPr>
      <w:r>
        <w:t>podstawy tworzenia architektury informacji;</w:t>
      </w:r>
    </w:p>
    <w:p w:rsidR="00A17C32" w:rsidRPr="00A17C32" w:rsidRDefault="008570DE" w:rsidP="004D62B1">
      <w:pPr>
        <w:numPr>
          <w:ilvl w:val="0"/>
          <w:numId w:val="21"/>
        </w:numPr>
        <w:spacing w:before="100" w:beforeAutospacing="1" w:after="120" w:line="240" w:lineRule="auto"/>
      </w:pPr>
      <w:r>
        <w:t>dobranie</w:t>
      </w:r>
      <w:r w:rsidR="00A17C32" w:rsidRPr="00A17C32">
        <w:t xml:space="preserve"> odpowiedniej kolorystyki</w:t>
      </w:r>
      <w:r w:rsidR="00A17C32">
        <w:t>;</w:t>
      </w:r>
    </w:p>
    <w:p w:rsidR="00A17C32" w:rsidRPr="00E85894" w:rsidRDefault="00A17C32" w:rsidP="004D62B1">
      <w:pPr>
        <w:numPr>
          <w:ilvl w:val="0"/>
          <w:numId w:val="21"/>
        </w:numPr>
        <w:spacing w:before="100" w:beforeAutospacing="1" w:after="120" w:line="240" w:lineRule="auto"/>
      </w:pPr>
      <w:r>
        <w:t>f</w:t>
      </w:r>
      <w:r w:rsidRPr="00A17C32">
        <w:t>ormatowania i typografii</w:t>
      </w:r>
      <w:r>
        <w:t>;</w:t>
      </w:r>
    </w:p>
    <w:p w:rsidR="00E85894" w:rsidRDefault="00A17C32" w:rsidP="004D62B1">
      <w:pPr>
        <w:numPr>
          <w:ilvl w:val="0"/>
          <w:numId w:val="21"/>
        </w:numPr>
        <w:spacing w:before="100" w:beforeAutospacing="1" w:after="120" w:line="240" w:lineRule="auto"/>
      </w:pPr>
      <w:r>
        <w:t>p</w:t>
      </w:r>
      <w:r w:rsidRPr="00A17C32">
        <w:t xml:space="preserve">ojęcie </w:t>
      </w:r>
      <w:proofErr w:type="spellStart"/>
      <w:r w:rsidR="00E85894" w:rsidRPr="00E85894">
        <w:t>usability</w:t>
      </w:r>
      <w:proofErr w:type="spellEnd"/>
      <w:r w:rsidR="00E85894" w:rsidRPr="00E85894">
        <w:t>: przejrzystość, użyteczność, prostota</w:t>
      </w:r>
      <w:r>
        <w:t>;</w:t>
      </w:r>
    </w:p>
    <w:p w:rsidR="00A17C32" w:rsidRDefault="008570DE" w:rsidP="004D62B1">
      <w:pPr>
        <w:numPr>
          <w:ilvl w:val="0"/>
          <w:numId w:val="21"/>
        </w:numPr>
        <w:spacing w:before="100" w:beforeAutospacing="1" w:after="120" w:line="240" w:lineRule="auto"/>
      </w:pPr>
      <w:r>
        <w:t>metod</w:t>
      </w:r>
      <w:r w:rsidR="00A17C32">
        <w:t xml:space="preserve"> tes</w:t>
      </w:r>
      <w:r>
        <w:t>towania użyteczności i narzędzi do ich przeprowadzani</w:t>
      </w:r>
      <w:r w:rsidR="00831EB8">
        <w:t>a</w:t>
      </w:r>
      <w:r>
        <w:t>;</w:t>
      </w:r>
    </w:p>
    <w:p w:rsidR="006E6A72" w:rsidRPr="00812589" w:rsidRDefault="0062391C" w:rsidP="004D62B1">
      <w:pPr>
        <w:numPr>
          <w:ilvl w:val="0"/>
          <w:numId w:val="21"/>
        </w:numPr>
        <w:spacing w:before="100" w:beforeAutospacing="1" w:after="240" w:line="240" w:lineRule="auto"/>
      </w:pPr>
      <w:r>
        <w:t>metodyki</w:t>
      </w:r>
      <w:r w:rsidR="008570DE">
        <w:t xml:space="preserve"> </w:t>
      </w:r>
      <w:proofErr w:type="spellStart"/>
      <w:r w:rsidR="008570DE">
        <w:t>Atomic</w:t>
      </w:r>
      <w:proofErr w:type="spellEnd"/>
      <w:r w:rsidR="008570DE">
        <w:t xml:space="preserve"> Design</w:t>
      </w:r>
      <w:r>
        <w:t>.</w:t>
      </w:r>
    </w:p>
    <w:p w:rsidR="001B4954" w:rsidRDefault="001B4954" w:rsidP="00427EF3">
      <w:pPr>
        <w:pStyle w:val="Akapitzlist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120" w:after="120"/>
        <w:ind w:right="425"/>
        <w:contextualSpacing/>
        <w:rPr>
          <w:rFonts w:asciiTheme="minorHAnsi" w:hAnsiTheme="minorHAnsi"/>
          <w:b/>
          <w:bCs/>
          <w:spacing w:val="-3"/>
          <w:position w:val="3"/>
        </w:rPr>
      </w:pPr>
      <w:r>
        <w:rPr>
          <w:rFonts w:asciiTheme="minorHAnsi" w:hAnsiTheme="minorHAnsi"/>
          <w:b/>
          <w:bCs/>
          <w:spacing w:val="-3"/>
          <w:position w:val="3"/>
        </w:rPr>
        <w:t>Czas trwania szkolenia</w:t>
      </w:r>
    </w:p>
    <w:p w:rsidR="0095256E" w:rsidRPr="0095256E" w:rsidRDefault="001B4954" w:rsidP="009525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Szkolenie</w:t>
      </w:r>
      <w:r w:rsidRPr="001B4954">
        <w:rPr>
          <w:rFonts w:asciiTheme="minorHAnsi" w:hAnsiTheme="minorHAnsi" w:cstheme="minorHAnsi"/>
          <w:sz w:val="22"/>
          <w:szCs w:val="22"/>
        </w:rPr>
        <w:t xml:space="preserve"> będzie trwać </w:t>
      </w:r>
      <w:r w:rsidR="00F66461"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1B4954">
        <w:rPr>
          <w:rFonts w:asciiTheme="minorHAnsi" w:hAnsiTheme="minorHAnsi" w:cstheme="minorHAnsi"/>
          <w:sz w:val="22"/>
          <w:szCs w:val="22"/>
        </w:rPr>
        <w:t xml:space="preserve">2 dni robocze, z czego jeden dzień roboczy może obejmować min 6 i maks. 8 godz. szkolenia wliczając w to </w:t>
      </w:r>
      <w:r w:rsidR="00C50027">
        <w:rPr>
          <w:rFonts w:asciiTheme="minorHAnsi" w:hAnsiTheme="minorHAnsi" w:cstheme="minorHAnsi"/>
          <w:sz w:val="22"/>
          <w:szCs w:val="22"/>
        </w:rPr>
        <w:t>1 h przerw (</w:t>
      </w:r>
      <w:r w:rsidRPr="001B4954">
        <w:rPr>
          <w:rFonts w:asciiTheme="minorHAnsi" w:hAnsiTheme="minorHAnsi" w:cstheme="minorHAnsi"/>
          <w:sz w:val="22"/>
          <w:szCs w:val="22"/>
        </w:rPr>
        <w:t xml:space="preserve">obiadową i  </w:t>
      </w:r>
      <w:r w:rsidR="00C50027">
        <w:rPr>
          <w:rFonts w:asciiTheme="minorHAnsi" w:hAnsiTheme="minorHAnsi" w:cstheme="minorHAnsi"/>
          <w:sz w:val="22"/>
          <w:szCs w:val="22"/>
        </w:rPr>
        <w:t xml:space="preserve">oraz przerwy </w:t>
      </w:r>
      <w:r w:rsidRPr="001B4954">
        <w:rPr>
          <w:rFonts w:asciiTheme="minorHAnsi" w:hAnsiTheme="minorHAnsi" w:cstheme="minorHAnsi"/>
          <w:sz w:val="22"/>
          <w:szCs w:val="22"/>
        </w:rPr>
        <w:t>kawowe</w:t>
      </w:r>
      <w:r w:rsidR="00C50027">
        <w:rPr>
          <w:rFonts w:asciiTheme="minorHAnsi" w:hAnsiTheme="minorHAnsi" w:cstheme="minorHAnsi"/>
          <w:sz w:val="22"/>
          <w:szCs w:val="22"/>
        </w:rPr>
        <w:t>)</w:t>
      </w:r>
      <w:r w:rsidRPr="001B4954">
        <w:rPr>
          <w:rFonts w:asciiTheme="minorHAnsi" w:hAnsiTheme="minorHAnsi" w:cstheme="minorHAnsi"/>
          <w:sz w:val="22"/>
          <w:szCs w:val="22"/>
        </w:rPr>
        <w:t>.</w:t>
      </w:r>
    </w:p>
    <w:p w:rsidR="00B6558C" w:rsidRPr="008D0114" w:rsidRDefault="00B6558C" w:rsidP="00427EF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1077"/>
        <w:contextualSpacing/>
        <w:rPr>
          <w:rFonts w:cstheme="minorHAnsi"/>
          <w:b/>
          <w:szCs w:val="22"/>
        </w:rPr>
      </w:pPr>
      <w:r w:rsidRPr="008D0114">
        <w:rPr>
          <w:rFonts w:cstheme="minorHAnsi"/>
          <w:b/>
          <w:szCs w:val="22"/>
        </w:rPr>
        <w:t xml:space="preserve">Grupa docelowa </w:t>
      </w:r>
    </w:p>
    <w:p w:rsidR="00495483" w:rsidRPr="00812589" w:rsidRDefault="00B6558C" w:rsidP="00812589">
      <w:pPr>
        <w:widowControl w:val="0"/>
        <w:autoSpaceDE w:val="0"/>
        <w:autoSpaceDN w:val="0"/>
        <w:adjustRightInd w:val="0"/>
        <w:rPr>
          <w:rFonts w:cstheme="minorHAnsi"/>
        </w:rPr>
      </w:pPr>
      <w:r w:rsidRPr="008D0114">
        <w:rPr>
          <w:rFonts w:cstheme="minorHAnsi"/>
        </w:rPr>
        <w:t>Grupą docelową są członkowie zespołu projektowego projektu „</w:t>
      </w:r>
      <w:r w:rsidR="008D0114" w:rsidRPr="008D0114">
        <w:t>Rozbudowa Systemu Punktu Informacyjnego ds. Telekomunikacji etap II”</w:t>
      </w:r>
      <w:r w:rsidRPr="008D0114">
        <w:rPr>
          <w:rFonts w:cstheme="minorHAnsi"/>
        </w:rPr>
        <w:t>. Plan</w:t>
      </w:r>
      <w:r w:rsidR="000C06E2">
        <w:rPr>
          <w:rFonts w:cstheme="minorHAnsi"/>
        </w:rPr>
        <w:t>owana liczba uczestników</w:t>
      </w:r>
      <w:r w:rsidRPr="008D0114">
        <w:rPr>
          <w:rFonts w:cstheme="minorHAnsi"/>
        </w:rPr>
        <w:t xml:space="preserve"> szkolenia to </w:t>
      </w:r>
      <w:r w:rsidR="00AD34EF">
        <w:rPr>
          <w:rFonts w:cstheme="minorHAnsi"/>
        </w:rPr>
        <w:t>15</w:t>
      </w:r>
      <w:r w:rsidR="008D0114">
        <w:rPr>
          <w:rFonts w:cstheme="minorHAnsi"/>
        </w:rPr>
        <w:t xml:space="preserve"> osób.</w:t>
      </w:r>
      <w:r w:rsidRPr="00B6558C">
        <w:rPr>
          <w:rFonts w:cstheme="minorHAnsi"/>
        </w:rPr>
        <w:t xml:space="preserve"> </w:t>
      </w:r>
    </w:p>
    <w:p w:rsidR="004D62B1" w:rsidRPr="004D62B1" w:rsidRDefault="00812589" w:rsidP="004D62B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1077"/>
        <w:contextualSpacing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Wymagania ogólne</w:t>
      </w:r>
    </w:p>
    <w:p w:rsidR="0095256E" w:rsidRPr="0095256E" w:rsidRDefault="0095256E" w:rsidP="004D62B1">
      <w:pPr>
        <w:pStyle w:val="Akapitzlist"/>
        <w:numPr>
          <w:ilvl w:val="0"/>
          <w:numId w:val="20"/>
        </w:numPr>
        <w:spacing w:before="240" w:after="120"/>
        <w:ind w:left="425" w:hanging="357"/>
      </w:pPr>
      <w:r w:rsidRPr="0095256E">
        <w:t>Szkolenie zostanie zrealizowane w formie zdalnej (online). Wykonawca zobowiązany jest zapewni</w:t>
      </w:r>
      <w:r w:rsidR="004813F3">
        <w:t>ć</w:t>
      </w:r>
      <w:r w:rsidRPr="0095256E">
        <w:t>:</w:t>
      </w:r>
    </w:p>
    <w:p w:rsidR="004D2C52" w:rsidRPr="00D82D8E" w:rsidRDefault="0095256E" w:rsidP="00D82D8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5"/>
        <w:contextualSpacing/>
        <w:rPr>
          <w:szCs w:val="22"/>
        </w:rPr>
      </w:pPr>
      <w:r w:rsidRPr="00C50027">
        <w:rPr>
          <w:szCs w:val="22"/>
        </w:rPr>
        <w:t xml:space="preserve">materiały szkoleniowe zapewniające realizację założeń szkolenia w wersji elektronicznej </w:t>
      </w:r>
      <w:r w:rsidR="005551B6" w:rsidRPr="00C50027">
        <w:rPr>
          <w:szCs w:val="22"/>
        </w:rPr>
        <w:t xml:space="preserve">np. </w:t>
      </w:r>
      <w:r w:rsidRPr="00C50027">
        <w:rPr>
          <w:szCs w:val="22"/>
        </w:rPr>
        <w:t xml:space="preserve">w formacie </w:t>
      </w:r>
      <w:proofErr w:type="spellStart"/>
      <w:r w:rsidRPr="00C50027">
        <w:rPr>
          <w:szCs w:val="22"/>
        </w:rPr>
        <w:t>pdf</w:t>
      </w:r>
      <w:proofErr w:type="spellEnd"/>
      <w:r w:rsidR="00B415CD" w:rsidRPr="00C50027">
        <w:rPr>
          <w:szCs w:val="22"/>
        </w:rPr>
        <w:t>.</w:t>
      </w:r>
      <w:r w:rsidR="005551B6" w:rsidRPr="00C50027">
        <w:rPr>
          <w:szCs w:val="22"/>
        </w:rPr>
        <w:t xml:space="preserve">, </w:t>
      </w:r>
      <w:proofErr w:type="spellStart"/>
      <w:r w:rsidR="00C50027">
        <w:rPr>
          <w:szCs w:val="22"/>
        </w:rPr>
        <w:t>d</w:t>
      </w:r>
      <w:r w:rsidR="00C50027" w:rsidRPr="00C50027">
        <w:rPr>
          <w:szCs w:val="22"/>
        </w:rPr>
        <w:t>oc</w:t>
      </w:r>
      <w:r w:rsidR="00C50027">
        <w:rPr>
          <w:szCs w:val="22"/>
        </w:rPr>
        <w:t>x</w:t>
      </w:r>
      <w:proofErr w:type="spellEnd"/>
      <w:r w:rsidR="00D82D8E">
        <w:rPr>
          <w:szCs w:val="22"/>
        </w:rPr>
        <w:t>.</w:t>
      </w:r>
      <w:r w:rsidR="00C50027" w:rsidRPr="00C50027">
        <w:rPr>
          <w:szCs w:val="22"/>
        </w:rPr>
        <w:t xml:space="preserve">, </w:t>
      </w:r>
      <w:proofErr w:type="spellStart"/>
      <w:r w:rsidR="00C50027" w:rsidRPr="00C50027">
        <w:rPr>
          <w:szCs w:val="22"/>
        </w:rPr>
        <w:t>xls</w:t>
      </w:r>
      <w:r w:rsidR="00C50027">
        <w:rPr>
          <w:szCs w:val="22"/>
        </w:rPr>
        <w:t>x</w:t>
      </w:r>
      <w:proofErr w:type="spellEnd"/>
      <w:r w:rsidR="00D82D8E">
        <w:rPr>
          <w:szCs w:val="22"/>
        </w:rPr>
        <w:t>.</w:t>
      </w:r>
      <w:r w:rsidR="00C50027" w:rsidRPr="00C50027">
        <w:rPr>
          <w:szCs w:val="22"/>
        </w:rPr>
        <w:t xml:space="preserve">, </w:t>
      </w:r>
      <w:proofErr w:type="spellStart"/>
      <w:r w:rsidR="00C50027" w:rsidRPr="00C50027">
        <w:rPr>
          <w:szCs w:val="22"/>
        </w:rPr>
        <w:t>ppt</w:t>
      </w:r>
      <w:r w:rsidR="00C50027">
        <w:rPr>
          <w:szCs w:val="22"/>
        </w:rPr>
        <w:t>x</w:t>
      </w:r>
      <w:proofErr w:type="spellEnd"/>
      <w:r w:rsidR="00D82D8E">
        <w:rPr>
          <w:szCs w:val="22"/>
        </w:rPr>
        <w:t>..</w:t>
      </w:r>
    </w:p>
    <w:p w:rsidR="0095256E" w:rsidRPr="005551B6" w:rsidRDefault="0095256E" w:rsidP="005551B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5"/>
        <w:contextualSpacing/>
        <w:rPr>
          <w:szCs w:val="22"/>
        </w:rPr>
      </w:pPr>
      <w:r w:rsidRPr="0095256E">
        <w:rPr>
          <w:szCs w:val="22"/>
        </w:rPr>
        <w:t>przygotowanie dla każdego uczestnika szkoleń zaświadczenia/certyfikatu ukończenia szkolenia</w:t>
      </w:r>
      <w:r w:rsidR="005551B6">
        <w:rPr>
          <w:szCs w:val="22"/>
        </w:rPr>
        <w:t xml:space="preserve"> w postaci elektronicznej, podpisanego przez osobę prowadzącą szkolenie podpisem kwalifikowanym lub profilem zaufanym</w:t>
      </w:r>
      <w:r w:rsidRPr="005551B6">
        <w:rPr>
          <w:szCs w:val="22"/>
        </w:rPr>
        <w:t xml:space="preserve"> oraz przekazanie zaświadczenia/certyfikatu każdemu z uczestników szkolenia,</w:t>
      </w:r>
    </w:p>
    <w:p w:rsidR="00F574D7" w:rsidRPr="0095256E" w:rsidRDefault="00F574D7" w:rsidP="0095256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5"/>
        <w:contextualSpacing/>
        <w:rPr>
          <w:szCs w:val="22"/>
        </w:rPr>
      </w:pPr>
      <w:r>
        <w:t>prowadzenie listy obecności uczestników, podpisanie przez osobę prowadzącą szkolenie podpisem kwalifikowanym lub profilem zaufanym oraz przekazanie listy do Zamawiającego najpóźniej ostatniego dnia szkolenia.</w:t>
      </w:r>
    </w:p>
    <w:p w:rsidR="0095256E" w:rsidRPr="0095256E" w:rsidRDefault="0095256E" w:rsidP="0095256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5"/>
        <w:contextualSpacing/>
        <w:rPr>
          <w:szCs w:val="22"/>
        </w:rPr>
      </w:pPr>
      <w:r w:rsidRPr="0095256E">
        <w:rPr>
          <w:szCs w:val="22"/>
        </w:rPr>
        <w:t>in</w:t>
      </w:r>
      <w:r w:rsidR="004813F3">
        <w:rPr>
          <w:szCs w:val="22"/>
        </w:rPr>
        <w:t>strukcje niezbędne do zalogowania się na platformę szkoleniową</w:t>
      </w:r>
      <w:r w:rsidRPr="0095256E">
        <w:rPr>
          <w:szCs w:val="22"/>
        </w:rPr>
        <w:t xml:space="preserve"> </w:t>
      </w:r>
      <w:r w:rsidR="004813F3">
        <w:rPr>
          <w:szCs w:val="22"/>
        </w:rPr>
        <w:t>oraz wysłania</w:t>
      </w:r>
      <w:r w:rsidRPr="0095256E">
        <w:rPr>
          <w:szCs w:val="22"/>
        </w:rPr>
        <w:t xml:space="preserve"> ich na adres e-mail uczestników,</w:t>
      </w:r>
    </w:p>
    <w:p w:rsidR="0095256E" w:rsidRDefault="0095256E" w:rsidP="00D72A1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5"/>
        <w:contextualSpacing/>
        <w:rPr>
          <w:szCs w:val="22"/>
        </w:rPr>
      </w:pPr>
      <w:r w:rsidRPr="0095256E">
        <w:rPr>
          <w:szCs w:val="22"/>
        </w:rPr>
        <w:t xml:space="preserve">wsparcie IT przez rozmowę telefoniczną, w celu przygotowania poszczególnych uczestników do odbycia szkolenia </w:t>
      </w:r>
      <w:r w:rsidR="00F574D7">
        <w:rPr>
          <w:szCs w:val="22"/>
        </w:rPr>
        <w:t>zdalnego,</w:t>
      </w:r>
    </w:p>
    <w:p w:rsidR="00F574D7" w:rsidRDefault="00F574D7" w:rsidP="00D72A1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5"/>
        <w:contextualSpacing/>
        <w:rPr>
          <w:szCs w:val="22"/>
        </w:rPr>
      </w:pPr>
      <w:r>
        <w:rPr>
          <w:szCs w:val="22"/>
        </w:rPr>
        <w:t>odpowiednią jakość transmisji połączenia, która pozwoli na efektywny udział uczestników w szkoleniu</w:t>
      </w:r>
      <w:r w:rsidR="00B35069">
        <w:rPr>
          <w:szCs w:val="22"/>
        </w:rPr>
        <w:t>. Zamawiający nie dopuszcza możliwo</w:t>
      </w:r>
      <w:r w:rsidR="00D02011">
        <w:rPr>
          <w:szCs w:val="22"/>
        </w:rPr>
        <w:t xml:space="preserve">ści </w:t>
      </w:r>
      <w:r w:rsidR="00B35069">
        <w:rPr>
          <w:szCs w:val="22"/>
        </w:rPr>
        <w:t xml:space="preserve">pojawienia się </w:t>
      </w:r>
      <w:r w:rsidR="00D02011">
        <w:rPr>
          <w:szCs w:val="22"/>
        </w:rPr>
        <w:t xml:space="preserve">jakichkolwiek </w:t>
      </w:r>
      <w:r w:rsidR="00B35069">
        <w:rPr>
          <w:szCs w:val="22"/>
        </w:rPr>
        <w:t>problemó</w:t>
      </w:r>
      <w:r w:rsidR="00D02011">
        <w:rPr>
          <w:szCs w:val="22"/>
        </w:rPr>
        <w:t>w technicznych tj.</w:t>
      </w:r>
      <w:r w:rsidR="00B35069">
        <w:rPr>
          <w:szCs w:val="22"/>
        </w:rPr>
        <w:t xml:space="preserve"> </w:t>
      </w:r>
      <w:r w:rsidR="00D02011">
        <w:rPr>
          <w:szCs w:val="22"/>
        </w:rPr>
        <w:t>zawieszenie</w:t>
      </w:r>
      <w:r w:rsidR="00B35069">
        <w:rPr>
          <w:szCs w:val="22"/>
        </w:rPr>
        <w:t xml:space="preserve"> połączenia, </w:t>
      </w:r>
      <w:r w:rsidR="00D02011">
        <w:rPr>
          <w:szCs w:val="22"/>
        </w:rPr>
        <w:t xml:space="preserve">brak płynnej transmisji obrazu i dźwięku </w:t>
      </w:r>
      <w:r w:rsidR="00B35069">
        <w:rPr>
          <w:szCs w:val="22"/>
        </w:rPr>
        <w:t xml:space="preserve">czy </w:t>
      </w:r>
      <w:r w:rsidR="00D02011">
        <w:rPr>
          <w:szCs w:val="22"/>
        </w:rPr>
        <w:t>wylogowanie uczestnika z platformy bez jego z</w:t>
      </w:r>
      <w:r w:rsidR="00B35069">
        <w:rPr>
          <w:szCs w:val="22"/>
        </w:rPr>
        <w:t>gody. Zamawiający zastrzega sobie prawo do przełożenia szkolenia na inny dzień uzgodniony z Wykonawcą w przypadku wystą</w:t>
      </w:r>
      <w:r w:rsidR="00D02011">
        <w:rPr>
          <w:szCs w:val="22"/>
        </w:rPr>
        <w:t>pienia</w:t>
      </w:r>
      <w:r w:rsidR="00B35069">
        <w:rPr>
          <w:szCs w:val="22"/>
        </w:rPr>
        <w:t xml:space="preserve"> </w:t>
      </w:r>
      <w:r w:rsidR="00D02011">
        <w:rPr>
          <w:szCs w:val="22"/>
        </w:rPr>
        <w:t>powyższych nieprawidłowości</w:t>
      </w:r>
      <w:r w:rsidR="00B35069">
        <w:rPr>
          <w:szCs w:val="22"/>
        </w:rPr>
        <w:t xml:space="preserve">. </w:t>
      </w:r>
    </w:p>
    <w:p w:rsidR="00B415CD" w:rsidRPr="00D72A19" w:rsidRDefault="00B415CD" w:rsidP="00B415CD">
      <w:pPr>
        <w:pStyle w:val="Akapitzlist"/>
        <w:autoSpaceDE w:val="0"/>
        <w:autoSpaceDN w:val="0"/>
        <w:adjustRightInd w:val="0"/>
        <w:spacing w:before="120" w:after="120"/>
        <w:ind w:right="5"/>
        <w:contextualSpacing/>
        <w:rPr>
          <w:szCs w:val="22"/>
        </w:rPr>
      </w:pPr>
    </w:p>
    <w:p w:rsidR="0095256E" w:rsidRPr="00B415CD" w:rsidRDefault="0095256E" w:rsidP="00B415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426" w:right="5"/>
        <w:rPr>
          <w:rFonts w:eastAsia="Calibri" w:cstheme="minorHAnsi"/>
        </w:rPr>
      </w:pPr>
      <w:r w:rsidRPr="00B415CD">
        <w:rPr>
          <w:rFonts w:eastAsia="Calibri" w:cstheme="minorHAnsi"/>
        </w:rPr>
        <w:t>Zamawiający wymaga, aby platforma, za pośrednictwem, której będzie odbywało się szkolenie:</w:t>
      </w:r>
    </w:p>
    <w:p w:rsidR="001570AF" w:rsidRPr="0073623B" w:rsidRDefault="001570AF" w:rsidP="001570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right="5"/>
        <w:contextualSpacing/>
        <w:rPr>
          <w:rFonts w:eastAsia="Calibri" w:cstheme="minorHAnsi"/>
        </w:rPr>
      </w:pPr>
      <w:r w:rsidRPr="0073623B">
        <w:rPr>
          <w:rFonts w:eastAsia="Calibri" w:cstheme="minorHAnsi"/>
        </w:rPr>
        <w:t>nie wymagała instalowania dodatkowego oprogramowania, przy czym dopuszczalne jest instalowanie wtyczek do przeglądarki,</w:t>
      </w:r>
    </w:p>
    <w:p w:rsidR="001570AF" w:rsidRPr="0073623B" w:rsidRDefault="001570AF" w:rsidP="001570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right="5"/>
        <w:contextualSpacing/>
        <w:rPr>
          <w:rFonts w:eastAsia="Calibri" w:cstheme="minorHAnsi"/>
        </w:rPr>
      </w:pPr>
      <w:r w:rsidRPr="0073623B">
        <w:rPr>
          <w:rFonts w:eastAsia="Calibri" w:cstheme="minorHAnsi"/>
        </w:rPr>
        <w:t>nie wymagała wcześniejszej rejestracji użytkowników z koniecznością podania danych osobowych,</w:t>
      </w:r>
    </w:p>
    <w:p w:rsidR="001570AF" w:rsidRPr="006D6951" w:rsidRDefault="001570AF" w:rsidP="001570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right="5"/>
        <w:contextualSpacing/>
        <w:rPr>
          <w:rFonts w:eastAsia="Calibri" w:cstheme="minorHAnsi"/>
        </w:rPr>
      </w:pPr>
      <w:r>
        <w:rPr>
          <w:rFonts w:eastAsia="Calibri" w:cstheme="minorHAnsi"/>
        </w:rPr>
        <w:lastRenderedPageBreak/>
        <w:t xml:space="preserve">umożliwiała dostęp, pobranie </w:t>
      </w:r>
      <w:r w:rsidRPr="006D6951">
        <w:rPr>
          <w:rFonts w:eastAsia="Calibri" w:cstheme="minorHAnsi"/>
        </w:rPr>
        <w:t xml:space="preserve">zasobów i materiałów szkoleniowych zgromadzonych </w:t>
      </w:r>
      <w:r>
        <w:rPr>
          <w:rFonts w:eastAsia="Calibri" w:cstheme="minorHAnsi"/>
        </w:rPr>
        <w:t>na platformie w terminie 6</w:t>
      </w:r>
      <w:r w:rsidRPr="006D6951">
        <w:rPr>
          <w:rFonts w:eastAsia="Calibri" w:cstheme="minorHAnsi"/>
        </w:rPr>
        <w:t xml:space="preserve"> miesięcy od zakończenia szkolenia,</w:t>
      </w:r>
    </w:p>
    <w:p w:rsidR="001570AF" w:rsidRPr="006D6951" w:rsidRDefault="001570AF" w:rsidP="001570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right="5"/>
        <w:contextualSpacing/>
        <w:rPr>
          <w:rFonts w:eastAsia="Calibri" w:cstheme="minorHAnsi"/>
        </w:rPr>
      </w:pPr>
      <w:r w:rsidRPr="006D6951">
        <w:rPr>
          <w:rFonts w:eastAsia="Calibri" w:cstheme="minorHAnsi"/>
        </w:rPr>
        <w:t>umożliwiała zdalne wyświetlanie prezentacji</w:t>
      </w:r>
      <w:r>
        <w:rPr>
          <w:rFonts w:eastAsia="Calibri" w:cstheme="minorHAnsi"/>
        </w:rPr>
        <w:t xml:space="preserve"> oraz</w:t>
      </w:r>
      <w:r w:rsidRPr="006D6951">
        <w:rPr>
          <w:rFonts w:eastAsia="Calibri" w:cstheme="minorHAnsi"/>
        </w:rPr>
        <w:t xml:space="preserve"> współdzielenie ekranu,</w:t>
      </w:r>
    </w:p>
    <w:p w:rsidR="001570AF" w:rsidRPr="006D6951" w:rsidRDefault="001570AF" w:rsidP="001570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right="5"/>
        <w:contextualSpacing/>
        <w:rPr>
          <w:rFonts w:eastAsia="Calibri" w:cstheme="minorHAnsi"/>
        </w:rPr>
      </w:pPr>
      <w:r w:rsidRPr="006D6951">
        <w:rPr>
          <w:rFonts w:eastAsia="Calibri" w:cstheme="minorHAnsi"/>
        </w:rPr>
        <w:t>umo</w:t>
      </w:r>
      <w:r>
        <w:rPr>
          <w:rFonts w:eastAsia="Calibri" w:cstheme="minorHAnsi"/>
        </w:rPr>
        <w:t>żliwiała nagrywanie spotkania,</w:t>
      </w:r>
    </w:p>
    <w:p w:rsidR="001570AF" w:rsidRPr="006D6951" w:rsidRDefault="001570AF" w:rsidP="001570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right="5"/>
        <w:contextualSpacing/>
        <w:rPr>
          <w:rFonts w:eastAsia="Calibri" w:cstheme="minorHAnsi"/>
        </w:rPr>
      </w:pPr>
      <w:r w:rsidRPr="006D6951">
        <w:rPr>
          <w:rFonts w:eastAsia="Calibri" w:cstheme="minorHAnsi"/>
        </w:rPr>
        <w:t>umożliwiała dwustronne przesyłanie dźwięku i obrazu,</w:t>
      </w:r>
    </w:p>
    <w:p w:rsidR="001570AF" w:rsidRPr="006D6951" w:rsidRDefault="001570AF" w:rsidP="001570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right="5"/>
        <w:contextualSpacing/>
        <w:rPr>
          <w:rFonts w:eastAsia="Calibri" w:cstheme="minorHAnsi"/>
        </w:rPr>
      </w:pPr>
      <w:r w:rsidRPr="006D6951">
        <w:rPr>
          <w:rFonts w:eastAsia="Calibri" w:cstheme="minorHAnsi"/>
        </w:rPr>
        <w:t>umożliwiała komunikację między uczestnikami w formie głosowej, wizualnej i wiadomości tekstowych,</w:t>
      </w:r>
    </w:p>
    <w:p w:rsidR="001570AF" w:rsidRPr="006D6951" w:rsidRDefault="001570AF" w:rsidP="001570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right="5"/>
        <w:contextualSpacing/>
        <w:rPr>
          <w:rFonts w:eastAsia="Calibri" w:cstheme="minorHAnsi"/>
        </w:rPr>
      </w:pPr>
      <w:r w:rsidRPr="006D6951">
        <w:rPr>
          <w:rFonts w:eastAsia="Calibri" w:cstheme="minorHAnsi"/>
        </w:rPr>
        <w:t>umożliwiała wyciszenie poszczególnych uczestników przez administratora spotkania,</w:t>
      </w:r>
    </w:p>
    <w:p w:rsidR="001570AF" w:rsidRPr="006D6951" w:rsidRDefault="001570AF" w:rsidP="001570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right="5"/>
        <w:contextualSpacing/>
        <w:rPr>
          <w:rFonts w:eastAsia="Calibri" w:cstheme="minorHAnsi"/>
        </w:rPr>
      </w:pPr>
      <w:r w:rsidRPr="006D6951">
        <w:rPr>
          <w:rFonts w:eastAsia="Calibri" w:cstheme="minorHAnsi"/>
        </w:rPr>
        <w:t>umożliwiała udział w szkolen</w:t>
      </w:r>
      <w:r>
        <w:rPr>
          <w:rFonts w:eastAsia="Calibri" w:cstheme="minorHAnsi"/>
        </w:rPr>
        <w:t>iu co najmniej 15 osób, w tym trenera.</w:t>
      </w:r>
    </w:p>
    <w:p w:rsidR="00812589" w:rsidRPr="00A07411" w:rsidRDefault="00812589" w:rsidP="004D62B1">
      <w:pPr>
        <w:pStyle w:val="Defaul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Szkolenie musi</w:t>
      </w:r>
      <w:r w:rsidRPr="00A07411">
        <w:rPr>
          <w:rFonts w:asciiTheme="minorHAnsi" w:hAnsiTheme="minorHAnsi" w:cstheme="minorHAnsi"/>
          <w:sz w:val="22"/>
          <w:szCs w:val="22"/>
        </w:rPr>
        <w:t xml:space="preserve"> być prowadzone w języku polskim.</w:t>
      </w:r>
    </w:p>
    <w:p w:rsidR="00B415CD" w:rsidRDefault="00943E4D" w:rsidP="004D62B1">
      <w:pPr>
        <w:pStyle w:val="Defaul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812589" w:rsidRPr="00A07411">
        <w:rPr>
          <w:rFonts w:asciiTheme="minorHAnsi" w:hAnsiTheme="minorHAnsi" w:cstheme="minorHAnsi"/>
          <w:sz w:val="22"/>
          <w:szCs w:val="22"/>
        </w:rPr>
        <w:t xml:space="preserve"> zobowiązuje się do zapewnienia właściwej kadry wykładowców, posiadających niezbędne kwalifikacje, wiedzę specjalistyczną i doświadczenie w prowadzeniu danego rodzaju szkolenia. </w:t>
      </w:r>
    </w:p>
    <w:p w:rsidR="00812589" w:rsidRPr="00B415CD" w:rsidRDefault="00812589" w:rsidP="004D62B1">
      <w:pPr>
        <w:pStyle w:val="Defaul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415CD">
        <w:rPr>
          <w:rFonts w:asciiTheme="minorHAnsi" w:hAnsiTheme="minorHAnsi" w:cstheme="minorHAnsi"/>
          <w:sz w:val="22"/>
          <w:szCs w:val="22"/>
        </w:rPr>
        <w:t>Na podręcznikach, materiałach szkoleniowych, zaświadczeniach o ukończeniu szkolenia, listach obecności powinny zostać umieszczone:</w:t>
      </w:r>
    </w:p>
    <w:p w:rsidR="00812589" w:rsidRPr="00A07411" w:rsidRDefault="00812589" w:rsidP="00812589">
      <w:pPr>
        <w:pStyle w:val="Default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07411">
        <w:rPr>
          <w:rFonts w:asciiTheme="minorHAnsi" w:hAnsiTheme="minorHAnsi" w:cstheme="minorHAnsi"/>
          <w:sz w:val="22"/>
          <w:szCs w:val="22"/>
        </w:rPr>
        <w:t>Obowiązujące logotypy Programu Operacyjnego Polska Cyfrowa, Unii Europejskiej wraz z wyrażeniem UNIA EUROPEJSKA Europejski Fundusz Rozwoju Regionalnego,</w:t>
      </w:r>
    </w:p>
    <w:p w:rsidR="00812589" w:rsidRPr="0095256E" w:rsidRDefault="00812589" w:rsidP="0095256E">
      <w:pPr>
        <w:pStyle w:val="Default"/>
        <w:numPr>
          <w:ilvl w:val="0"/>
          <w:numId w:val="3"/>
        </w:numPr>
        <w:spacing w:after="24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7411">
        <w:rPr>
          <w:rFonts w:asciiTheme="minorHAnsi" w:hAnsiTheme="minorHAnsi" w:cstheme="minorHAnsi"/>
          <w:sz w:val="22"/>
          <w:szCs w:val="22"/>
        </w:rPr>
        <w:t>informacje o współfinansowaniu szkolenia przez Unię Europejską ze środków Europejskiego Funduszu Rozwoju Regionalneg</w:t>
      </w:r>
      <w:r>
        <w:rPr>
          <w:rFonts w:asciiTheme="minorHAnsi" w:hAnsiTheme="minorHAnsi" w:cstheme="minorHAnsi"/>
          <w:sz w:val="22"/>
          <w:szCs w:val="22"/>
        </w:rPr>
        <w:t>o oraz budżetu państwa w ramach.</w:t>
      </w:r>
    </w:p>
    <w:p w:rsidR="000B4771" w:rsidRPr="00812589" w:rsidRDefault="000B4771" w:rsidP="0081258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1077" w:right="-23"/>
        <w:contextualSpacing/>
        <w:rPr>
          <w:rFonts w:asciiTheme="minorHAnsi" w:hAnsiTheme="minorHAnsi" w:cstheme="minorHAnsi"/>
          <w:b/>
          <w:bCs/>
          <w:spacing w:val="-3"/>
          <w:position w:val="3"/>
          <w:szCs w:val="22"/>
          <w:lang/>
        </w:rPr>
      </w:pPr>
      <w:r w:rsidRPr="00812589">
        <w:rPr>
          <w:rFonts w:asciiTheme="minorHAnsi" w:hAnsiTheme="minorHAnsi" w:cstheme="minorHAnsi"/>
          <w:b/>
          <w:bCs/>
          <w:szCs w:val="22"/>
        </w:rPr>
        <w:t>Rozstrzygnięcie procedury wyboru wykonawcy na podstawienie niniejszego zaproszenia:</w:t>
      </w:r>
    </w:p>
    <w:p w:rsidR="000B4771" w:rsidRPr="00812589" w:rsidRDefault="000B4771" w:rsidP="00812589">
      <w:pPr>
        <w:pStyle w:val="Default"/>
        <w:numPr>
          <w:ilvl w:val="0"/>
          <w:numId w:val="6"/>
        </w:numPr>
        <w:ind w:left="426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8125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Zamawiający wybierze ofertę Wykonawcy, która będzie przedstawiała najniższą cenę, zgodnie </w:t>
      </w:r>
      <w:r w:rsidR="004D62B1">
        <w:rPr>
          <w:rFonts w:asciiTheme="minorHAnsi" w:hAnsiTheme="minorHAnsi" w:cstheme="minorHAnsi"/>
          <w:color w:val="auto"/>
          <w:sz w:val="22"/>
          <w:szCs w:val="22"/>
          <w:lang w:eastAsia="en-US"/>
        </w:rPr>
        <w:t>z kryterium wskazanym w pkt VIII</w:t>
      </w:r>
      <w:r w:rsidRPr="008125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, z zastrzeżeniem postanowień zawartych w pkt 6 poniżej</w:t>
      </w:r>
      <w:r w:rsidR="001570A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  <w:r w:rsidRPr="008125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 </w:t>
      </w:r>
    </w:p>
    <w:p w:rsidR="000B4771" w:rsidRPr="00812589" w:rsidRDefault="000B4771" w:rsidP="00812589">
      <w:pPr>
        <w:pStyle w:val="Default"/>
        <w:numPr>
          <w:ilvl w:val="0"/>
          <w:numId w:val="6"/>
        </w:numPr>
        <w:ind w:left="426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8125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O wyborze oferty albo o odstąpieniu od zaproszenia Zamawiający powiadomi drogą elektroniczną Wykonawców, którzy złożyli oferty.</w:t>
      </w:r>
    </w:p>
    <w:p w:rsidR="000B4771" w:rsidRPr="00812589" w:rsidRDefault="000B4771" w:rsidP="00812589">
      <w:pPr>
        <w:pStyle w:val="Default"/>
        <w:numPr>
          <w:ilvl w:val="0"/>
          <w:numId w:val="6"/>
        </w:numPr>
        <w:ind w:left="426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8125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Z tytułu odstąpienia od zaproszenia Wykonawcy nie przysługują żadne odszkodowanie ani roszczenie, w szczególności zwrot kosztów z tytułu przygotowania oferty.</w:t>
      </w:r>
    </w:p>
    <w:p w:rsidR="000B4771" w:rsidRPr="00812589" w:rsidRDefault="000B4771" w:rsidP="00812589">
      <w:pPr>
        <w:pStyle w:val="Default"/>
        <w:numPr>
          <w:ilvl w:val="0"/>
          <w:numId w:val="6"/>
        </w:numPr>
        <w:ind w:left="426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8125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Zamawiający odrzuc</w:t>
      </w:r>
      <w:r w:rsidR="00330E3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i </w:t>
      </w:r>
      <w:r w:rsidRPr="008125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ofert</w:t>
      </w:r>
      <w:r w:rsidR="00330E3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ę</w:t>
      </w:r>
      <w:r w:rsidRPr="008125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w przypadku, gdy oferta nie będzie spełniała wymagań określonych w niniejszym zaproszeniu. </w:t>
      </w:r>
    </w:p>
    <w:p w:rsidR="000B4771" w:rsidRPr="00812589" w:rsidRDefault="000B4771" w:rsidP="00812589">
      <w:pPr>
        <w:pStyle w:val="Default"/>
        <w:numPr>
          <w:ilvl w:val="0"/>
          <w:numId w:val="6"/>
        </w:numPr>
        <w:ind w:left="426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8125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W przypadku gdy cena całkowita oferty jest niższa o co najmniej 30% od średniej arytmetycznej cen wszystkich złożonych ofert, Zamawiający zwróci się do Wykonawcy o udzielenie wyjaśnień w tym zakresie. Zamawiający odrzuci ofertę Wykonawcy, który nie udzielił wyjaśnień, o których mowa w zdaniu poprzedzającym lub jeżeli dokonana ocena wyjaśnień wraz ze złożonymi dowodami potwierdza, że oferta zawiera rażąco niską cenę lub koszt w stosunku do przedmiotu</w:t>
      </w:r>
      <w:bookmarkStart w:id="0" w:name="highlightHit_80"/>
      <w:bookmarkEnd w:id="0"/>
      <w:r w:rsidRPr="008125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niniejszego zaproszenia do składania ofert. </w:t>
      </w:r>
    </w:p>
    <w:p w:rsidR="000B4771" w:rsidRPr="00812589" w:rsidRDefault="000B4771" w:rsidP="00812589">
      <w:pPr>
        <w:pStyle w:val="Default"/>
        <w:numPr>
          <w:ilvl w:val="0"/>
          <w:numId w:val="6"/>
        </w:numPr>
        <w:ind w:left="426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8125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Zamawiający odrzuci ofertę w przypadku, gdy oferta nie będzie spełniała wymagań określonych w niniejszym zaproszeniu do składania ofert.</w:t>
      </w:r>
    </w:p>
    <w:p w:rsidR="000B4771" w:rsidRPr="001570AF" w:rsidRDefault="000B4771" w:rsidP="001570AF">
      <w:pPr>
        <w:pStyle w:val="Default"/>
        <w:numPr>
          <w:ilvl w:val="0"/>
          <w:numId w:val="6"/>
        </w:numPr>
        <w:ind w:left="426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8125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Zamawiający uzna, że Wykonawca wycofuje ofertę w przypadku, gdy</w:t>
      </w:r>
      <w:r w:rsidR="001570A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1570A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Wykonawca nie uzupełni lub nie poprawi oferty na wezwanie Zamawiającego.</w:t>
      </w:r>
    </w:p>
    <w:p w:rsidR="000B4771" w:rsidRPr="00812589" w:rsidRDefault="000B4771" w:rsidP="00812589">
      <w:pPr>
        <w:pStyle w:val="Default"/>
        <w:numPr>
          <w:ilvl w:val="0"/>
          <w:numId w:val="6"/>
        </w:numPr>
        <w:ind w:left="426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8125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W przypadku gdy Wykonawca, którego ofertę Zamawiający wybierze jako najkorzystniejszą, odmówi podpisania umowy lub Strony nie dojdą do porozumienia w kwestii postanowień umownych, Zamawiający uprawniony jest do odstąpienia od dalszych negocjacji z tym Wykonawcą i odstąpienia od wyboru jego oferty. W takim przypadku Zamawiający dokona ponownego wyboru oferty spośród pozostałych, złożonych w odpowiedzi na niniejsze zaproszenie, ofert.</w:t>
      </w:r>
    </w:p>
    <w:p w:rsidR="000B4771" w:rsidRDefault="000B4771" w:rsidP="00427EF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1077"/>
        <w:contextualSpacing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Kryterium wyboru oferty:</w:t>
      </w:r>
    </w:p>
    <w:p w:rsidR="000B4771" w:rsidRDefault="000B4771" w:rsidP="000B4771">
      <w:pPr>
        <w:ind w:left="360"/>
        <w:rPr>
          <w:lang w:eastAsia="pl-PL"/>
        </w:rPr>
      </w:pPr>
      <w:r>
        <w:rPr>
          <w:lang w:eastAsia="pl-PL"/>
        </w:rPr>
        <w:t>Wybrana zostanie oferta, która uzyska największą liczbę punktów.</w:t>
      </w:r>
    </w:p>
    <w:p w:rsidR="000B4771" w:rsidRPr="00812589" w:rsidRDefault="000B4771" w:rsidP="00812589">
      <w:pPr>
        <w:ind w:left="360"/>
        <w:rPr>
          <w:lang w:eastAsia="pl-PL"/>
        </w:rPr>
      </w:pPr>
      <w:r>
        <w:rPr>
          <w:lang w:eastAsia="pl-PL"/>
        </w:rPr>
        <w:t>Wybór oferty dokonany zostanie na podstawie kryteriów oceny ofert i ustalonej punktacji do 100 pkt. (100%=100pkt).</w:t>
      </w: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62"/>
        <w:gridCol w:w="1969"/>
        <w:gridCol w:w="2693"/>
      </w:tblGrid>
      <w:tr w:rsidR="000B4771" w:rsidTr="000B4771">
        <w:trPr>
          <w:jc w:val="center"/>
        </w:trPr>
        <w:tc>
          <w:tcPr>
            <w:tcW w:w="296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0B4771" w:rsidRDefault="000B4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left="142"/>
              <w:rPr>
                <w:b/>
              </w:rPr>
            </w:pPr>
          </w:p>
          <w:p w:rsidR="000B4771" w:rsidRDefault="000B4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left="142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96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B4771" w:rsidRDefault="000B4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b/>
              </w:rPr>
            </w:pPr>
            <w:r>
              <w:rPr>
                <w:b/>
              </w:rPr>
              <w:t>Znaczenie procentowe</w:t>
            </w:r>
          </w:p>
          <w:p w:rsidR="000B4771" w:rsidRDefault="000B4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hideMark/>
          </w:tcPr>
          <w:p w:rsidR="000B4771" w:rsidRDefault="000B4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142" w:firstLine="5"/>
              <w:rPr>
                <w:b/>
              </w:rPr>
            </w:pPr>
            <w:r>
              <w:rPr>
                <w:b/>
              </w:rPr>
              <w:t>Maksymalna ilość punktów, jakie może otrzymać oferta za poszczególne kryteria</w:t>
            </w:r>
          </w:p>
        </w:tc>
      </w:tr>
      <w:tr w:rsidR="000B4771" w:rsidTr="000B4771">
        <w:trPr>
          <w:jc w:val="center"/>
        </w:trPr>
        <w:tc>
          <w:tcPr>
            <w:tcW w:w="29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B4771" w:rsidRDefault="000B4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left="142" w:hanging="25"/>
            </w:pPr>
            <w:r>
              <w:t>Cena</w:t>
            </w:r>
            <w:r w:rsidR="00C50027">
              <w:t xml:space="preserve"> za uczestnika</w:t>
            </w:r>
            <w:r>
              <w:t xml:space="preserve"> (C)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B4771" w:rsidRDefault="000B4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left="142" w:hanging="10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hideMark/>
          </w:tcPr>
          <w:p w:rsidR="000B4771" w:rsidRDefault="000B4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left="142" w:firstLine="5"/>
              <w:rPr>
                <w:b/>
              </w:rPr>
            </w:pPr>
            <w:r>
              <w:rPr>
                <w:b/>
              </w:rPr>
              <w:t>100 punktów</w:t>
            </w:r>
          </w:p>
        </w:tc>
      </w:tr>
    </w:tbl>
    <w:p w:rsidR="000B4771" w:rsidRDefault="000B4771" w:rsidP="000B4771">
      <w:pPr>
        <w:keepNext/>
        <w:overflowPunct w:val="0"/>
        <w:autoSpaceDE w:val="0"/>
        <w:autoSpaceDN w:val="0"/>
        <w:adjustRightInd w:val="0"/>
        <w:spacing w:line="252" w:lineRule="auto"/>
        <w:ind w:left="360"/>
        <w:textAlignment w:val="baseline"/>
        <w:outlineLvl w:val="1"/>
        <w:rPr>
          <w:b/>
          <w:color w:val="000000"/>
        </w:rPr>
      </w:pPr>
    </w:p>
    <w:p w:rsidR="000B4771" w:rsidRDefault="000B4771" w:rsidP="000B4771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line="252" w:lineRule="auto"/>
        <w:textAlignment w:val="baseline"/>
        <w:outlineLvl w:val="1"/>
        <w:rPr>
          <w:b/>
          <w:color w:val="000000"/>
        </w:rPr>
      </w:pPr>
      <w:r>
        <w:rPr>
          <w:b/>
          <w:color w:val="000000"/>
        </w:rPr>
        <w:t xml:space="preserve">Zasady oceny kryterium oceny ofert: "Cena </w:t>
      </w:r>
      <w:r w:rsidR="00C50027">
        <w:rPr>
          <w:b/>
          <w:color w:val="000000"/>
        </w:rPr>
        <w:t xml:space="preserve">za uczestnika </w:t>
      </w:r>
      <w:r>
        <w:rPr>
          <w:b/>
          <w:color w:val="000000"/>
        </w:rPr>
        <w:t>(C)”.</w:t>
      </w:r>
    </w:p>
    <w:p w:rsidR="000B4771" w:rsidRDefault="000B4771" w:rsidP="000B4771">
      <w:pPr>
        <w:spacing w:line="252" w:lineRule="auto"/>
        <w:ind w:left="360"/>
        <w:rPr>
          <w:color w:val="000000"/>
        </w:rPr>
      </w:pPr>
      <w:r>
        <w:rPr>
          <w:color w:val="000000"/>
        </w:rPr>
        <w:t>W przypadku kryterium „Cena</w:t>
      </w:r>
      <w:r w:rsidR="00C50027">
        <w:rPr>
          <w:color w:val="000000"/>
        </w:rPr>
        <w:t xml:space="preserve"> za uczestnika</w:t>
      </w:r>
      <w:r>
        <w:rPr>
          <w:color w:val="000000"/>
        </w:rPr>
        <w:t>” – maksymalna liczba punktów, jaką może uzyskać oferta wynosi 100 punktów. W przypadku kryterium „Cena</w:t>
      </w:r>
      <w:r w:rsidR="00A74A11">
        <w:rPr>
          <w:color w:val="000000"/>
        </w:rPr>
        <w:t xml:space="preserve"> za uczestnika</w:t>
      </w:r>
      <w:r>
        <w:rPr>
          <w:color w:val="000000"/>
        </w:rPr>
        <w:t xml:space="preserve">”, oferta otrzyma zaokrągloną do dwóch miejsc po przecinku ilość punktów, obliczoną na podstawie poniższego wzoru: </w:t>
      </w:r>
    </w:p>
    <w:p w:rsidR="000B4771" w:rsidRDefault="000B4771" w:rsidP="000B4771">
      <w:pPr>
        <w:autoSpaceDE w:val="0"/>
        <w:autoSpaceDN w:val="0"/>
        <w:adjustRightInd w:val="0"/>
        <w:spacing w:line="252" w:lineRule="auto"/>
        <w:ind w:left="360"/>
        <w:rPr>
          <w:color w:val="000000"/>
        </w:rPr>
      </w:pPr>
      <w:r>
        <w:rPr>
          <w:bCs/>
          <w:color w:val="000000"/>
        </w:rPr>
        <w:t>P</w:t>
      </w:r>
      <w:r>
        <w:rPr>
          <w:bCs/>
          <w:color w:val="000000"/>
          <w:vertAlign w:val="subscript"/>
        </w:rPr>
        <w:t>i</w:t>
      </w:r>
      <w:r>
        <w:rPr>
          <w:bCs/>
          <w:color w:val="000000"/>
        </w:rPr>
        <w:t xml:space="preserve"> (C)</w:t>
      </w:r>
      <w:r>
        <w:rPr>
          <w:b/>
          <w:bCs/>
          <w:color w:val="000000"/>
        </w:rPr>
        <w:t xml:space="preserve"> = </w:t>
      </w:r>
      <w:r>
        <w:rPr>
          <w:b/>
          <w:noProof/>
          <w:color w:val="000000"/>
          <w:position w:val="-30"/>
          <w:lang w:eastAsia="pl-PL"/>
        </w:rPr>
        <w:drawing>
          <wp:inline distT="0" distB="0" distL="0" distR="0">
            <wp:extent cx="325755" cy="4292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• Max (C)</w:t>
      </w:r>
    </w:p>
    <w:p w:rsidR="000B4771" w:rsidRDefault="000B4771" w:rsidP="000B4771">
      <w:pPr>
        <w:autoSpaceDE w:val="0"/>
        <w:autoSpaceDN w:val="0"/>
        <w:adjustRightInd w:val="0"/>
        <w:spacing w:line="252" w:lineRule="auto"/>
        <w:ind w:left="360"/>
        <w:rPr>
          <w:color w:val="000000"/>
        </w:rPr>
      </w:pPr>
      <w:r>
        <w:rPr>
          <w:color w:val="000000"/>
        </w:rPr>
        <w:t xml:space="preserve">gdzie: </w:t>
      </w:r>
    </w:p>
    <w:p w:rsidR="000B4771" w:rsidRDefault="000B4771" w:rsidP="000B4771">
      <w:pPr>
        <w:autoSpaceDE w:val="0"/>
        <w:autoSpaceDN w:val="0"/>
        <w:adjustRightInd w:val="0"/>
        <w:spacing w:line="252" w:lineRule="auto"/>
        <w:ind w:left="360"/>
        <w:rPr>
          <w:color w:val="000000"/>
        </w:rPr>
      </w:pPr>
      <w:r>
        <w:rPr>
          <w:color w:val="000000"/>
        </w:rPr>
        <w:t>Pi(C) - ilość punktów, jakie otrzyma oferta "i" za kryterium „Cena</w:t>
      </w:r>
      <w:r w:rsidR="00A74A11">
        <w:rPr>
          <w:color w:val="000000"/>
        </w:rPr>
        <w:t xml:space="preserve"> za uczestnika</w:t>
      </w:r>
      <w:r>
        <w:rPr>
          <w:color w:val="000000"/>
        </w:rPr>
        <w:t>”; w zaokrągleniu do dwóch miejsc po przecinku;</w:t>
      </w:r>
    </w:p>
    <w:p w:rsidR="000B4771" w:rsidRDefault="000B4771" w:rsidP="000B4771">
      <w:pPr>
        <w:autoSpaceDE w:val="0"/>
        <w:autoSpaceDN w:val="0"/>
        <w:adjustRightInd w:val="0"/>
        <w:spacing w:line="252" w:lineRule="auto"/>
        <w:ind w:left="360"/>
        <w:rPr>
          <w:color w:val="000000"/>
        </w:rPr>
      </w:pPr>
      <w:proofErr w:type="spellStart"/>
      <w:r>
        <w:rPr>
          <w:color w:val="000000"/>
        </w:rPr>
        <w:t>C</w:t>
      </w:r>
      <w:r>
        <w:rPr>
          <w:color w:val="000000"/>
          <w:vertAlign w:val="subscript"/>
        </w:rPr>
        <w:t>min</w:t>
      </w:r>
      <w:proofErr w:type="spellEnd"/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- najniższa cena spośród wszystkich ważnych i nieodrzuconych ofert; </w:t>
      </w:r>
    </w:p>
    <w:p w:rsidR="000B4771" w:rsidRDefault="000B4771" w:rsidP="000B4771">
      <w:pPr>
        <w:autoSpaceDE w:val="0"/>
        <w:autoSpaceDN w:val="0"/>
        <w:adjustRightInd w:val="0"/>
        <w:spacing w:line="252" w:lineRule="auto"/>
        <w:ind w:left="360"/>
        <w:rPr>
          <w:color w:val="000000"/>
        </w:rPr>
      </w:pPr>
      <w:r>
        <w:rPr>
          <w:color w:val="000000"/>
        </w:rPr>
        <w:t>C</w:t>
      </w:r>
      <w:r>
        <w:rPr>
          <w:color w:val="000000"/>
          <w:vertAlign w:val="subscript"/>
        </w:rPr>
        <w:t>i</w:t>
      </w:r>
      <w:r>
        <w:rPr>
          <w:color w:val="000000"/>
        </w:rPr>
        <w:t xml:space="preserve"> - cena oferty "i" podana w formularzu ofertowym,</w:t>
      </w:r>
      <w:r>
        <w:t xml:space="preserve"> stanowiącym załącznik nr 1 do niniejszego zaproszenia do składania ofert</w:t>
      </w:r>
      <w:r>
        <w:rPr>
          <w:color w:val="000000"/>
        </w:rPr>
        <w:t xml:space="preserve">; </w:t>
      </w:r>
    </w:p>
    <w:p w:rsidR="000B4771" w:rsidRDefault="000B4771" w:rsidP="000B4771">
      <w:pPr>
        <w:widowControl w:val="0"/>
        <w:autoSpaceDE w:val="0"/>
        <w:autoSpaceDN w:val="0"/>
        <w:adjustRightInd w:val="0"/>
        <w:spacing w:before="1" w:line="252" w:lineRule="auto"/>
        <w:ind w:left="360"/>
      </w:pPr>
      <w:r>
        <w:rPr>
          <w:color w:val="000000"/>
        </w:rPr>
        <w:t>Max (C) - maksymalna ilość punktów, jakie może otrzymać oferta za kryterium „Cena</w:t>
      </w:r>
      <w:r w:rsidR="00A74A11">
        <w:rPr>
          <w:color w:val="000000"/>
        </w:rPr>
        <w:t xml:space="preserve"> za uczestnika</w:t>
      </w:r>
      <w:r>
        <w:rPr>
          <w:color w:val="000000"/>
        </w:rPr>
        <w:t>”</w:t>
      </w:r>
      <w:r>
        <w:t xml:space="preserve"> </w:t>
      </w:r>
      <w:r>
        <w:br/>
        <w:t>(100 punktów)</w:t>
      </w:r>
    </w:p>
    <w:p w:rsidR="000B4771" w:rsidRDefault="000B4771" w:rsidP="000B4771">
      <w:pPr>
        <w:spacing w:after="120" w:line="240" w:lineRule="auto"/>
        <w:ind w:left="357"/>
        <w:rPr>
          <w:lang w:eastAsia="pl-PL"/>
        </w:rPr>
      </w:pPr>
    </w:p>
    <w:p w:rsidR="000B4771" w:rsidRDefault="000B4771" w:rsidP="000B4771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line="252" w:lineRule="auto"/>
        <w:textAlignment w:val="baseline"/>
        <w:outlineLvl w:val="1"/>
        <w:rPr>
          <w:b/>
          <w:iCs/>
          <w:color w:val="000000"/>
        </w:rPr>
      </w:pPr>
      <w:r>
        <w:rPr>
          <w:b/>
          <w:iCs/>
          <w:color w:val="000000"/>
        </w:rPr>
        <w:t>Wybór oferty najkorzystniejszej</w:t>
      </w:r>
    </w:p>
    <w:p w:rsidR="000B4771" w:rsidRPr="000B4771" w:rsidRDefault="000B4771" w:rsidP="000B4771">
      <w:pPr>
        <w:keepNext/>
        <w:overflowPunct w:val="0"/>
        <w:autoSpaceDE w:val="0"/>
        <w:autoSpaceDN w:val="0"/>
        <w:adjustRightInd w:val="0"/>
        <w:spacing w:line="252" w:lineRule="auto"/>
        <w:ind w:left="426"/>
        <w:textAlignment w:val="baseline"/>
        <w:outlineLvl w:val="1"/>
        <w:rPr>
          <w:color w:val="000000"/>
        </w:rPr>
      </w:pPr>
      <w:r>
        <w:rPr>
          <w:color w:val="000000"/>
        </w:rPr>
        <w:t>Za ofertę najkorzystniejszą zostanie uznana oferta, która przy uwzględnieniu powyższych kryteriów i ich wag otrzyma najwyższą punktację za kryterium oceny ofert – „Cena</w:t>
      </w:r>
      <w:r w:rsidR="00A74A11">
        <w:rPr>
          <w:color w:val="000000"/>
        </w:rPr>
        <w:t xml:space="preserve"> za uczestnika</w:t>
      </w:r>
      <w:r>
        <w:rPr>
          <w:color w:val="000000"/>
        </w:rPr>
        <w:t xml:space="preserve"> (C)”. Jeżeli nie będzie można dokonać wyboru oferty najkorzystniejszej ze względu na to, że dwie lub więcej ofert otrzyma taką samą punktację, Zamawiający wezwie Wykonawców, którzy złożyli oferty, do złożenia w terminie określonym przez Zamawiającego ofert dodatkowych. Wykonawcy, składając oferty dodatkowe, nie mogą zaoferować cen lub kosztów wyższych niż zaoferowane w złożonych ofertach.</w:t>
      </w:r>
    </w:p>
    <w:p w:rsidR="00544922" w:rsidRPr="00544922" w:rsidRDefault="000B4771" w:rsidP="005449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1077"/>
        <w:contextualSpacing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Inne istotne postanowienia dotyczące zamówienia</w:t>
      </w:r>
    </w:p>
    <w:p w:rsidR="000B4771" w:rsidRPr="002A2EDF" w:rsidRDefault="000B4771" w:rsidP="002A2ED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480"/>
        <w:ind w:left="425" w:right="45" w:hanging="357"/>
        <w:rPr>
          <w:szCs w:val="22"/>
        </w:rPr>
      </w:pPr>
      <w:r w:rsidRPr="000B4771">
        <w:rPr>
          <w:spacing w:val="4"/>
        </w:rPr>
        <w:t>W</w:t>
      </w:r>
      <w:r w:rsidRPr="000B4771">
        <w:rPr>
          <w:spacing w:val="-7"/>
        </w:rPr>
        <w:t>y</w:t>
      </w:r>
      <w:r>
        <w:t>ko</w:t>
      </w:r>
      <w:r w:rsidRPr="000B4771">
        <w:rPr>
          <w:spacing w:val="2"/>
        </w:rPr>
        <w:t>n</w:t>
      </w:r>
      <w:r w:rsidRPr="000B4771">
        <w:rPr>
          <w:spacing w:val="-1"/>
        </w:rPr>
        <w:t>a</w:t>
      </w:r>
      <w:r>
        <w:t>w</w:t>
      </w:r>
      <w:r w:rsidRPr="000B4771">
        <w:rPr>
          <w:spacing w:val="2"/>
        </w:rPr>
        <w:t>c</w:t>
      </w:r>
      <w:r>
        <w:t>a</w:t>
      </w:r>
      <w:r w:rsidRPr="000B4771">
        <w:rPr>
          <w:spacing w:val="-13"/>
        </w:rPr>
        <w:t xml:space="preserve"> </w:t>
      </w:r>
      <w:r>
        <w:t>po</w:t>
      </w:r>
      <w:r w:rsidRPr="000B4771">
        <w:rPr>
          <w:spacing w:val="2"/>
        </w:rPr>
        <w:t>z</w:t>
      </w:r>
      <w:r>
        <w:t>os</w:t>
      </w:r>
      <w:r w:rsidRPr="000B4771">
        <w:rPr>
          <w:spacing w:val="1"/>
        </w:rPr>
        <w:t>t</w:t>
      </w:r>
      <w:r w:rsidRPr="000B4771">
        <w:rPr>
          <w:spacing w:val="-1"/>
        </w:rPr>
        <w:t>a</w:t>
      </w:r>
      <w:r w:rsidRPr="000B4771">
        <w:rPr>
          <w:spacing w:val="1"/>
        </w:rPr>
        <w:t>j</w:t>
      </w:r>
      <w:r>
        <w:t>e</w:t>
      </w:r>
      <w:r w:rsidRPr="000B4771">
        <w:rPr>
          <w:spacing w:val="-10"/>
        </w:rPr>
        <w:t xml:space="preserve"> </w:t>
      </w:r>
      <w:r w:rsidRPr="000B4771">
        <w:rPr>
          <w:spacing w:val="2"/>
        </w:rPr>
        <w:t>z</w:t>
      </w:r>
      <w:r>
        <w:t>w</w:t>
      </w:r>
      <w:r w:rsidRPr="000B4771">
        <w:rPr>
          <w:spacing w:val="1"/>
        </w:rPr>
        <w:t>i</w:t>
      </w:r>
      <w:r w:rsidRPr="000B4771">
        <w:rPr>
          <w:spacing w:val="-1"/>
        </w:rPr>
        <w:t>ą</w:t>
      </w:r>
      <w:r w:rsidRPr="000B4771">
        <w:rPr>
          <w:spacing w:val="2"/>
        </w:rPr>
        <w:t>z</w:t>
      </w:r>
      <w:r w:rsidRPr="000B4771">
        <w:rPr>
          <w:spacing w:val="-1"/>
        </w:rPr>
        <w:t>a</w:t>
      </w:r>
      <w:r w:rsidRPr="000B4771">
        <w:rPr>
          <w:spacing w:val="2"/>
        </w:rPr>
        <w:t>n</w:t>
      </w:r>
      <w:r>
        <w:t>y</w:t>
      </w:r>
      <w:r w:rsidRPr="000B4771">
        <w:rPr>
          <w:spacing w:val="-14"/>
        </w:rPr>
        <w:t xml:space="preserve"> </w:t>
      </w:r>
      <w:r>
        <w:t>o</w:t>
      </w:r>
      <w:r w:rsidRPr="000B4771">
        <w:rPr>
          <w:spacing w:val="2"/>
        </w:rPr>
        <w:t>f</w:t>
      </w:r>
      <w:r w:rsidRPr="000B4771">
        <w:rPr>
          <w:spacing w:val="-1"/>
        </w:rPr>
        <w:t>er</w:t>
      </w:r>
      <w:r w:rsidRPr="000B4771">
        <w:rPr>
          <w:spacing w:val="1"/>
        </w:rPr>
        <w:t>t</w:t>
      </w:r>
      <w:r>
        <w:t>ą</w:t>
      </w:r>
      <w:r w:rsidRPr="000B4771">
        <w:rPr>
          <w:spacing w:val="-7"/>
        </w:rPr>
        <w:t xml:space="preserve"> </w:t>
      </w:r>
      <w:r w:rsidRPr="000B4771">
        <w:rPr>
          <w:spacing w:val="2"/>
        </w:rPr>
        <w:t>p</w:t>
      </w:r>
      <w:r w:rsidRPr="000B4771">
        <w:rPr>
          <w:spacing w:val="-1"/>
        </w:rPr>
        <w:t>r</w:t>
      </w:r>
      <w:r w:rsidRPr="000B4771">
        <w:rPr>
          <w:spacing w:val="2"/>
        </w:rPr>
        <w:t>z</w:t>
      </w:r>
      <w:r w:rsidRPr="000B4771">
        <w:rPr>
          <w:spacing w:val="-1"/>
        </w:rPr>
        <w:t>e</w:t>
      </w:r>
      <w:r>
        <w:t>z</w:t>
      </w:r>
      <w:r w:rsidRPr="000B4771">
        <w:rPr>
          <w:spacing w:val="-3"/>
        </w:rPr>
        <w:t xml:space="preserve"> </w:t>
      </w:r>
      <w:r>
        <w:t>30</w:t>
      </w:r>
      <w:r w:rsidRPr="000B4771">
        <w:rPr>
          <w:spacing w:val="-2"/>
        </w:rPr>
        <w:t xml:space="preserve"> </w:t>
      </w:r>
      <w:r>
        <w:t>dni</w:t>
      </w:r>
      <w:r w:rsidRPr="000B4771">
        <w:rPr>
          <w:spacing w:val="-3"/>
        </w:rPr>
        <w:t xml:space="preserve"> </w:t>
      </w:r>
      <w:r>
        <w:t>od</w:t>
      </w:r>
      <w:r w:rsidRPr="000B4771">
        <w:rPr>
          <w:spacing w:val="-2"/>
        </w:rPr>
        <w:t xml:space="preserve"> </w:t>
      </w:r>
      <w:r>
        <w:t>dn</w:t>
      </w:r>
      <w:r w:rsidRPr="000B4771">
        <w:rPr>
          <w:spacing w:val="1"/>
        </w:rPr>
        <w:t>i</w:t>
      </w:r>
      <w:r>
        <w:t>a</w:t>
      </w:r>
      <w:r w:rsidRPr="000B4771">
        <w:rPr>
          <w:spacing w:val="-5"/>
        </w:rPr>
        <w:t xml:space="preserve"> jej </w:t>
      </w:r>
      <w:r w:rsidRPr="000B4771">
        <w:rPr>
          <w:spacing w:val="2"/>
        </w:rPr>
        <w:t>z</w:t>
      </w:r>
      <w:r w:rsidRPr="000B4771">
        <w:rPr>
          <w:spacing w:val="1"/>
        </w:rPr>
        <w:t>ł</w:t>
      </w:r>
      <w:r>
        <w:t>o</w:t>
      </w:r>
      <w:r w:rsidRPr="000B4771">
        <w:rPr>
          <w:spacing w:val="2"/>
        </w:rPr>
        <w:t>ż</w:t>
      </w:r>
      <w:r w:rsidRPr="000B4771">
        <w:rPr>
          <w:spacing w:val="-1"/>
        </w:rPr>
        <w:t>e</w:t>
      </w:r>
      <w:r>
        <w:t>n</w:t>
      </w:r>
      <w:r w:rsidRPr="000B4771">
        <w:rPr>
          <w:spacing w:val="1"/>
        </w:rPr>
        <w:t>i</w:t>
      </w:r>
      <w:r w:rsidRPr="000B4771">
        <w:rPr>
          <w:spacing w:val="-1"/>
        </w:rPr>
        <w:t>a</w:t>
      </w:r>
      <w:r>
        <w:t>.</w:t>
      </w:r>
    </w:p>
    <w:p w:rsidR="002A2EDF" w:rsidRPr="002A2EDF" w:rsidRDefault="002A2EDF" w:rsidP="002A2ED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5" w:right="45" w:hanging="357"/>
        <w:rPr>
          <w:spacing w:val="2"/>
        </w:rPr>
      </w:pPr>
      <w:r w:rsidRPr="002A2EDF">
        <w:rPr>
          <w:spacing w:val="2"/>
        </w:rPr>
        <w:t>Wykonawca zobowiązany jest do przekazania w ciągu 5 dni od podpisania umowy wszystkich informacji dotyczących przygotowania</w:t>
      </w:r>
      <w:r>
        <w:rPr>
          <w:spacing w:val="2"/>
        </w:rPr>
        <w:t xml:space="preserve"> infrastruktury Zamawiającego, aby umożliwić prawidłowe</w:t>
      </w:r>
      <w:r w:rsidRPr="002A2EDF">
        <w:rPr>
          <w:spacing w:val="2"/>
        </w:rPr>
        <w:t xml:space="preserve"> </w:t>
      </w:r>
      <w:r>
        <w:rPr>
          <w:spacing w:val="2"/>
        </w:rPr>
        <w:t>działanie</w:t>
      </w:r>
      <w:bookmarkStart w:id="1" w:name="_GoBack"/>
      <w:bookmarkEnd w:id="1"/>
      <w:r w:rsidRPr="002A2EDF">
        <w:rPr>
          <w:spacing w:val="2"/>
        </w:rPr>
        <w:t xml:space="preserve"> platformy (m.in. adresy IP, numery port</w:t>
      </w:r>
      <w:r>
        <w:rPr>
          <w:spacing w:val="2"/>
        </w:rPr>
        <w:t>ów i inne konieczne informację).</w:t>
      </w:r>
    </w:p>
    <w:p w:rsidR="00B245D9" w:rsidRDefault="00B245D9" w:rsidP="00B245D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5" w:right="45" w:hanging="357"/>
        <w:rPr>
          <w:szCs w:val="22"/>
        </w:rPr>
      </w:pPr>
      <w:r>
        <w:t>Zamawiający dokona płatności za szkolenie na podstawie faktycznej liczby uczestniczących osób, której potwierdzeniem będzie sporządzona przez Wykonawcę lista obec</w:t>
      </w:r>
      <w:r w:rsidR="00C02CB9">
        <w:t>ności zgodna</w:t>
      </w:r>
      <w:r w:rsidR="004D62B1">
        <w:t xml:space="preserve"> z pkt 1 części VI</w:t>
      </w:r>
      <w:r>
        <w:t xml:space="preserve"> niniejszego zamówienia.</w:t>
      </w:r>
    </w:p>
    <w:p w:rsidR="00E81639" w:rsidRPr="006A08E4" w:rsidRDefault="00E81639" w:rsidP="00E8163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5" w:right="45" w:hanging="357"/>
        <w:rPr>
          <w:szCs w:val="22"/>
        </w:rPr>
      </w:pPr>
      <w:r w:rsidRPr="006A08E4">
        <w:rPr>
          <w:spacing w:val="4"/>
        </w:rPr>
        <w:lastRenderedPageBreak/>
        <w:t>Zamawiający zastrz</w:t>
      </w:r>
      <w:r w:rsidR="0045040E">
        <w:rPr>
          <w:spacing w:val="4"/>
        </w:rPr>
        <w:t>ega sobie prawo</w:t>
      </w:r>
      <w:r>
        <w:rPr>
          <w:spacing w:val="4"/>
        </w:rPr>
        <w:t xml:space="preserve"> do zmniejszenia</w:t>
      </w:r>
      <w:r w:rsidRPr="006A08E4">
        <w:rPr>
          <w:spacing w:val="4"/>
        </w:rPr>
        <w:t xml:space="preserve"> </w:t>
      </w:r>
      <w:r>
        <w:rPr>
          <w:spacing w:val="4"/>
        </w:rPr>
        <w:t xml:space="preserve">liczby </w:t>
      </w:r>
      <w:r w:rsidRPr="006A08E4">
        <w:rPr>
          <w:spacing w:val="4"/>
        </w:rPr>
        <w:t>uczestników szkolenia do nie mniej niż 12 osób. W taki przypadku ostateczne wynagrodzenie będzie obliczone jako iloczyn faktycznie uczestniczących osób oraz jednostkowej ceny za szkolenie podanej w formularzu ofertowym.</w:t>
      </w:r>
    </w:p>
    <w:p w:rsidR="000B4771" w:rsidRDefault="000B4771" w:rsidP="00544922">
      <w:pPr>
        <w:pStyle w:val="Akapitzlist"/>
        <w:numPr>
          <w:ilvl w:val="0"/>
          <w:numId w:val="12"/>
        </w:numPr>
        <w:ind w:left="426"/>
        <w:contextualSpacing/>
        <w:jc w:val="both"/>
      </w:pPr>
      <w:r>
        <w:t>Wykonawca ponosi wszelkie koszty związane z przygotowaniem i złożeniem oferty.</w:t>
      </w:r>
    </w:p>
    <w:p w:rsidR="000B4771" w:rsidRPr="000B4771" w:rsidRDefault="000B4771" w:rsidP="0054492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 w:right="48"/>
        <w:rPr>
          <w:spacing w:val="4"/>
        </w:rPr>
      </w:pPr>
      <w:r w:rsidRPr="000B4771">
        <w:rPr>
          <w:spacing w:val="4"/>
        </w:rPr>
        <w:t>Zamawiający nie dopuszcza możliwości składania ofert częściowych i wariantowych.</w:t>
      </w:r>
    </w:p>
    <w:p w:rsidR="000B4771" w:rsidRPr="000B4771" w:rsidRDefault="000B4771" w:rsidP="0054492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 w:right="48"/>
        <w:rPr>
          <w:spacing w:val="1"/>
        </w:rPr>
      </w:pPr>
      <w:r>
        <w:t>Cenę oferty należy podać w walucie polskiej (PLN) - oferty przekazane Zamawiającemu w innej walucie niż w PLN nie będą rozpatrywane.</w:t>
      </w:r>
    </w:p>
    <w:p w:rsidR="000B4771" w:rsidRPr="000B4771" w:rsidRDefault="000B4771" w:rsidP="0054492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 w:right="48"/>
        <w:rPr>
          <w:spacing w:val="1"/>
        </w:rPr>
      </w:pPr>
      <w:r>
        <w:t>W przypadku gdy w formularzu ofertowym (Załącznik nr 1 do zaproszenia do niniejszego składania ofert) Wykonawca poda różne ceny ofertowe liczbą i słownie, Zamawiający przyjmie, że cenę ofertową stanowi niższa z podanych cen.</w:t>
      </w:r>
    </w:p>
    <w:p w:rsidR="000B4771" w:rsidRPr="000B4771" w:rsidRDefault="000B4771" w:rsidP="0054492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 w:right="48"/>
        <w:rPr>
          <w:spacing w:val="1"/>
        </w:rPr>
      </w:pPr>
      <w:r w:rsidRPr="000B4771">
        <w:rPr>
          <w:spacing w:val="-3"/>
        </w:rPr>
        <w:t>Z</w:t>
      </w:r>
      <w:r w:rsidRPr="000B4771">
        <w:rPr>
          <w:spacing w:val="-1"/>
        </w:rPr>
        <w:t>a</w:t>
      </w:r>
      <w:r w:rsidRPr="000B4771">
        <w:rPr>
          <w:spacing w:val="3"/>
        </w:rPr>
        <w:t>m</w:t>
      </w:r>
      <w:r w:rsidRPr="000B4771">
        <w:rPr>
          <w:spacing w:val="-1"/>
        </w:rPr>
        <w:t>a</w:t>
      </w:r>
      <w:r>
        <w:t>w</w:t>
      </w:r>
      <w:r w:rsidRPr="000B4771">
        <w:rPr>
          <w:spacing w:val="1"/>
        </w:rPr>
        <w:t>i</w:t>
      </w:r>
      <w:r w:rsidRPr="000B4771">
        <w:rPr>
          <w:spacing w:val="-1"/>
        </w:rPr>
        <w:t>a</w:t>
      </w:r>
      <w:r w:rsidRPr="000B4771">
        <w:rPr>
          <w:spacing w:val="1"/>
        </w:rPr>
        <w:t>j</w:t>
      </w:r>
      <w:r w:rsidRPr="000B4771">
        <w:rPr>
          <w:spacing w:val="2"/>
        </w:rPr>
        <w:t>ą</w:t>
      </w:r>
      <w:r w:rsidRPr="000B4771">
        <w:rPr>
          <w:spacing w:val="4"/>
        </w:rPr>
        <w:t>c</w:t>
      </w:r>
      <w:r>
        <w:t xml:space="preserve">y </w:t>
      </w:r>
      <w:r w:rsidRPr="000B4771">
        <w:rPr>
          <w:spacing w:val="2"/>
        </w:rPr>
        <w:t>z</w:t>
      </w:r>
      <w:r w:rsidRPr="000B4771">
        <w:rPr>
          <w:spacing w:val="-1"/>
        </w:rPr>
        <w:t>a</w:t>
      </w:r>
      <w:r>
        <w:t>s</w:t>
      </w:r>
      <w:r w:rsidRPr="000B4771">
        <w:rPr>
          <w:spacing w:val="1"/>
        </w:rPr>
        <w:t>t</w:t>
      </w:r>
      <w:r w:rsidRPr="000B4771">
        <w:rPr>
          <w:spacing w:val="-1"/>
        </w:rPr>
        <w:t>r</w:t>
      </w:r>
      <w:r w:rsidRPr="000B4771">
        <w:rPr>
          <w:spacing w:val="2"/>
        </w:rPr>
        <w:t>ze</w:t>
      </w:r>
      <w:r w:rsidRPr="000B4771">
        <w:rPr>
          <w:spacing w:val="-2"/>
        </w:rPr>
        <w:t>g</w:t>
      </w:r>
      <w:r>
        <w:t>a sob</w:t>
      </w:r>
      <w:r w:rsidRPr="000B4771">
        <w:rPr>
          <w:spacing w:val="1"/>
        </w:rPr>
        <w:t>i</w:t>
      </w:r>
      <w:r>
        <w:t>e prawo do żądania wyjaśnień</w:t>
      </w:r>
      <w:r w:rsidRPr="000B4771">
        <w:rPr>
          <w:spacing w:val="-13"/>
        </w:rPr>
        <w:t xml:space="preserve"> do </w:t>
      </w:r>
      <w:r w:rsidRPr="000B4771">
        <w:rPr>
          <w:spacing w:val="2"/>
        </w:rPr>
        <w:t>z</w:t>
      </w:r>
      <w:r w:rsidRPr="000B4771">
        <w:rPr>
          <w:spacing w:val="1"/>
        </w:rPr>
        <w:t>ł</w:t>
      </w:r>
      <w:r>
        <w:t>o</w:t>
      </w:r>
      <w:r w:rsidRPr="000B4771">
        <w:rPr>
          <w:spacing w:val="-1"/>
        </w:rPr>
        <w:t>ż</w:t>
      </w:r>
      <w:r>
        <w:t>o</w:t>
      </w:r>
      <w:r w:rsidRPr="000B4771">
        <w:rPr>
          <w:spacing w:val="2"/>
        </w:rPr>
        <w:t>n</w:t>
      </w:r>
      <w:r w:rsidRPr="000B4771">
        <w:rPr>
          <w:spacing w:val="-5"/>
        </w:rPr>
        <w:t>y</w:t>
      </w:r>
      <w:r w:rsidRPr="000B4771">
        <w:rPr>
          <w:spacing w:val="-1"/>
        </w:rPr>
        <w:t>c</w:t>
      </w:r>
      <w:r>
        <w:t>h</w:t>
      </w:r>
      <w:r w:rsidRPr="000B4771">
        <w:rPr>
          <w:spacing w:val="-10"/>
        </w:rPr>
        <w:t xml:space="preserve"> </w:t>
      </w:r>
      <w:r w:rsidRPr="000B4771">
        <w:rPr>
          <w:spacing w:val="2"/>
        </w:rPr>
        <w:t>o</w:t>
      </w:r>
      <w:r w:rsidRPr="000B4771">
        <w:rPr>
          <w:spacing w:val="-1"/>
        </w:rPr>
        <w:t>fer</w:t>
      </w:r>
      <w:r w:rsidRPr="000B4771">
        <w:rPr>
          <w:spacing w:val="1"/>
        </w:rPr>
        <w:t>t (możliwość przesyłania dodatkowych pytań do ofert oraz wezwania wykonawców do uzupełnienia złożonych ofert).</w:t>
      </w:r>
    </w:p>
    <w:p w:rsidR="000B4771" w:rsidRPr="000B4771" w:rsidRDefault="000B4771" w:rsidP="0054492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 w:right="48"/>
        <w:rPr>
          <w:spacing w:val="1"/>
        </w:rPr>
      </w:pPr>
      <w:r w:rsidRPr="000B4771">
        <w:rPr>
          <w:spacing w:val="1"/>
        </w:rPr>
        <w:t>Zamawiający zastrzega sobie prawo do odstąpienia od wyboru oferty w przypadku gdy cena najkorzystniejszej oferty przekracza kwotę, którą Zamawiający zamierza przeznaczyć na sfinansowanie zamówienia.</w:t>
      </w:r>
    </w:p>
    <w:p w:rsidR="000B4771" w:rsidRDefault="000B4771" w:rsidP="0054492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 w:right="-20"/>
      </w:pPr>
      <w:r w:rsidRPr="000B4771">
        <w:rPr>
          <w:spacing w:val="-3"/>
        </w:rPr>
        <w:t>Z</w:t>
      </w:r>
      <w:r w:rsidRPr="000B4771">
        <w:rPr>
          <w:spacing w:val="-1"/>
        </w:rPr>
        <w:t>a</w:t>
      </w:r>
      <w:r w:rsidRPr="000B4771">
        <w:rPr>
          <w:spacing w:val="3"/>
        </w:rPr>
        <w:t>m</w:t>
      </w:r>
      <w:r w:rsidRPr="000B4771">
        <w:rPr>
          <w:spacing w:val="-1"/>
        </w:rPr>
        <w:t>a</w:t>
      </w:r>
      <w:r>
        <w:t>w</w:t>
      </w:r>
      <w:r w:rsidRPr="000B4771">
        <w:rPr>
          <w:spacing w:val="1"/>
        </w:rPr>
        <w:t>i</w:t>
      </w:r>
      <w:r w:rsidRPr="000B4771">
        <w:rPr>
          <w:spacing w:val="-1"/>
        </w:rPr>
        <w:t>a</w:t>
      </w:r>
      <w:r w:rsidRPr="000B4771">
        <w:rPr>
          <w:spacing w:val="1"/>
        </w:rPr>
        <w:t>j</w:t>
      </w:r>
      <w:r w:rsidRPr="000B4771">
        <w:rPr>
          <w:spacing w:val="2"/>
        </w:rPr>
        <w:t>ą</w:t>
      </w:r>
      <w:r w:rsidRPr="000B4771">
        <w:rPr>
          <w:spacing w:val="4"/>
        </w:rPr>
        <w:t>c</w:t>
      </w:r>
      <w:r>
        <w:t>y</w:t>
      </w:r>
      <w:r w:rsidRPr="000B4771">
        <w:rPr>
          <w:spacing w:val="-13"/>
        </w:rPr>
        <w:t xml:space="preserve"> </w:t>
      </w:r>
      <w:r w:rsidRPr="000B4771">
        <w:rPr>
          <w:spacing w:val="2"/>
        </w:rPr>
        <w:t>z</w:t>
      </w:r>
      <w:r w:rsidRPr="000B4771">
        <w:rPr>
          <w:spacing w:val="-1"/>
        </w:rPr>
        <w:t>a</w:t>
      </w:r>
      <w:r>
        <w:t>s</w:t>
      </w:r>
      <w:r w:rsidRPr="000B4771">
        <w:rPr>
          <w:spacing w:val="1"/>
        </w:rPr>
        <w:t>t</w:t>
      </w:r>
      <w:r w:rsidRPr="000B4771">
        <w:rPr>
          <w:spacing w:val="-1"/>
        </w:rPr>
        <w:t>r</w:t>
      </w:r>
      <w:r w:rsidRPr="000B4771">
        <w:rPr>
          <w:spacing w:val="2"/>
        </w:rPr>
        <w:t>z</w:t>
      </w:r>
      <w:r w:rsidRPr="000B4771">
        <w:rPr>
          <w:spacing w:val="-1"/>
        </w:rPr>
        <w:t>e</w:t>
      </w:r>
      <w:r>
        <w:t>ga</w:t>
      </w:r>
      <w:r w:rsidRPr="000B4771">
        <w:rPr>
          <w:spacing w:val="-5"/>
        </w:rPr>
        <w:t xml:space="preserve"> </w:t>
      </w:r>
      <w:r>
        <w:t>sob</w:t>
      </w:r>
      <w:r w:rsidRPr="000B4771">
        <w:rPr>
          <w:spacing w:val="1"/>
        </w:rPr>
        <w:t>i</w:t>
      </w:r>
      <w:r>
        <w:t>e</w:t>
      </w:r>
      <w:r w:rsidRPr="000B4771">
        <w:rPr>
          <w:spacing w:val="-1"/>
        </w:rPr>
        <w:t xml:space="preserve"> </w:t>
      </w:r>
      <w:r>
        <w:t>p</w:t>
      </w:r>
      <w:r w:rsidRPr="000B4771">
        <w:rPr>
          <w:spacing w:val="-1"/>
        </w:rPr>
        <w:t>ra</w:t>
      </w:r>
      <w:r>
        <w:t>wo</w:t>
      </w:r>
      <w:r w:rsidRPr="000B4771">
        <w:rPr>
          <w:spacing w:val="-1"/>
        </w:rPr>
        <w:t xml:space="preserve"> </w:t>
      </w:r>
      <w:r>
        <w:t>do</w:t>
      </w:r>
      <w:r w:rsidRPr="000B4771">
        <w:rPr>
          <w:spacing w:val="3"/>
        </w:rPr>
        <w:t xml:space="preserve"> </w:t>
      </w:r>
      <w:r>
        <w:t>n</w:t>
      </w:r>
      <w:r w:rsidRPr="000B4771">
        <w:rPr>
          <w:spacing w:val="2"/>
        </w:rPr>
        <w:t>e</w:t>
      </w:r>
      <w:r w:rsidRPr="000B4771">
        <w:rPr>
          <w:spacing w:val="-2"/>
        </w:rPr>
        <w:t>g</w:t>
      </w:r>
      <w:r w:rsidRPr="000B4771">
        <w:rPr>
          <w:spacing w:val="2"/>
        </w:rPr>
        <w:t>o</w:t>
      </w:r>
      <w:r w:rsidRPr="000B4771">
        <w:rPr>
          <w:spacing w:val="-1"/>
        </w:rPr>
        <w:t>c</w:t>
      </w:r>
      <w:r w:rsidRPr="000B4771">
        <w:rPr>
          <w:spacing w:val="1"/>
        </w:rPr>
        <w:t>j</w:t>
      </w:r>
      <w:r w:rsidRPr="000B4771">
        <w:rPr>
          <w:spacing w:val="-1"/>
        </w:rPr>
        <w:t>ac</w:t>
      </w:r>
      <w:r w:rsidRPr="000B4771">
        <w:rPr>
          <w:spacing w:val="1"/>
        </w:rPr>
        <w:t>j</w:t>
      </w:r>
      <w:r>
        <w:t>i</w:t>
      </w:r>
      <w:r w:rsidRPr="000B4771">
        <w:rPr>
          <w:spacing w:val="-2"/>
        </w:rPr>
        <w:t xml:space="preserve"> </w:t>
      </w:r>
      <w:r>
        <w:t>z</w:t>
      </w:r>
      <w:r w:rsidRPr="000B4771">
        <w:rPr>
          <w:spacing w:val="5"/>
        </w:rPr>
        <w:t xml:space="preserve"> </w:t>
      </w:r>
      <w:r w:rsidRPr="000B4771">
        <w:rPr>
          <w:spacing w:val="2"/>
        </w:rPr>
        <w:t>w</w:t>
      </w:r>
      <w:r w:rsidRPr="000B4771">
        <w:rPr>
          <w:spacing w:val="-5"/>
        </w:rPr>
        <w:t>y</w:t>
      </w:r>
      <w:r>
        <w:t>b</w:t>
      </w:r>
      <w:r w:rsidRPr="000B4771">
        <w:rPr>
          <w:spacing w:val="-1"/>
        </w:rPr>
        <w:t>ra</w:t>
      </w:r>
      <w:r w:rsidRPr="000B4771">
        <w:rPr>
          <w:spacing w:val="5"/>
        </w:rPr>
        <w:t>n</w:t>
      </w:r>
      <w:r w:rsidRPr="000B4771">
        <w:rPr>
          <w:spacing w:val="-5"/>
        </w:rPr>
        <w:t>y</w:t>
      </w:r>
      <w:r>
        <w:t>m</w:t>
      </w:r>
      <w:r w:rsidRPr="000B4771">
        <w:rPr>
          <w:spacing w:val="-5"/>
        </w:rPr>
        <w:t xml:space="preserve"> </w:t>
      </w:r>
      <w:r w:rsidRPr="000B4771">
        <w:rPr>
          <w:spacing w:val="4"/>
        </w:rPr>
        <w:t>W</w:t>
      </w:r>
      <w:r w:rsidRPr="000B4771">
        <w:rPr>
          <w:spacing w:val="-5"/>
        </w:rPr>
        <w:t>y</w:t>
      </w:r>
      <w:r>
        <w:t>ko</w:t>
      </w:r>
      <w:r w:rsidRPr="000B4771">
        <w:rPr>
          <w:spacing w:val="2"/>
        </w:rPr>
        <w:t>n</w:t>
      </w:r>
      <w:r w:rsidRPr="000B4771">
        <w:rPr>
          <w:spacing w:val="-1"/>
        </w:rPr>
        <w:t>a</w:t>
      </w:r>
      <w:r>
        <w:t>w</w:t>
      </w:r>
      <w:r w:rsidRPr="000B4771">
        <w:rPr>
          <w:spacing w:val="2"/>
        </w:rPr>
        <w:t>c</w:t>
      </w:r>
      <w:r>
        <w:t>ą</w:t>
      </w:r>
      <w:r w:rsidRPr="000B4771">
        <w:rPr>
          <w:spacing w:val="-8"/>
        </w:rPr>
        <w:t xml:space="preserve"> </w:t>
      </w:r>
      <w:r>
        <w:t>pos</w:t>
      </w:r>
      <w:r w:rsidRPr="000B4771">
        <w:rPr>
          <w:spacing w:val="1"/>
        </w:rPr>
        <w:t>t</w:t>
      </w:r>
      <w:r w:rsidRPr="000B4771">
        <w:rPr>
          <w:spacing w:val="-1"/>
        </w:rPr>
        <w:t>a</w:t>
      </w:r>
      <w:r>
        <w:t>now</w:t>
      </w:r>
      <w:r w:rsidRPr="000B4771">
        <w:rPr>
          <w:spacing w:val="1"/>
        </w:rPr>
        <w:t>i</w:t>
      </w:r>
      <w:r w:rsidRPr="000B4771">
        <w:rPr>
          <w:spacing w:val="-1"/>
        </w:rPr>
        <w:t>e</w:t>
      </w:r>
      <w:r>
        <w:t>ń umowy.</w:t>
      </w:r>
    </w:p>
    <w:p w:rsidR="000B4771" w:rsidRPr="00D15AF1" w:rsidRDefault="000B4771" w:rsidP="0054492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 w:right="48"/>
        <w:rPr>
          <w:spacing w:val="-3"/>
        </w:rPr>
      </w:pPr>
      <w:r w:rsidRPr="000B4771">
        <w:rPr>
          <w:spacing w:val="-3"/>
        </w:rPr>
        <w:t xml:space="preserve">Z Wykonawcą, który złoży najkorzystniejszą ofertę zostanie zawarta umowa na realizację przedmiotu niniejszego zaproszenia do składania ofert. Umowa będzie zawierała </w:t>
      </w:r>
      <w:r w:rsidR="00AC6643">
        <w:rPr>
          <w:spacing w:val="-3"/>
        </w:rPr>
        <w:t xml:space="preserve">zapisy o karach umownych. </w:t>
      </w:r>
      <w:r w:rsidRPr="000B4771">
        <w:rPr>
          <w:rFonts w:cs="Arial"/>
        </w:rPr>
        <w:t>Zamawiający zawiera umowy na podstawie własnych wzorów umów stosowanych przez Zamawiającego.</w:t>
      </w:r>
    </w:p>
    <w:p w:rsidR="00D15AF1" w:rsidRPr="00330E33" w:rsidRDefault="00D15AF1" w:rsidP="003D3E4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 w:right="48"/>
        <w:rPr>
          <w:spacing w:val="-3"/>
        </w:rPr>
      </w:pPr>
      <w:r>
        <w:rPr>
          <w:spacing w:val="-3"/>
        </w:rPr>
        <w:t xml:space="preserve">Płatność za wykonanie postanowień wynikających z niniejszego zaproszenia do składania ofert zostanie częściowo zrealizowana </w:t>
      </w:r>
      <w:r w:rsidRPr="00963EC1">
        <w:t xml:space="preserve">w ramach projektu </w:t>
      </w:r>
      <w:r>
        <w:t xml:space="preserve">POPC.04.01.01-00-0041/20 pn.  </w:t>
      </w:r>
      <w:r w:rsidRPr="00963EC1">
        <w:t>„</w:t>
      </w:r>
      <w:r w:rsidRPr="00E50A59">
        <w:t>Rozbudowa Systemu Punktu Informacyjnego ds. Telekomunikacji etap II</w:t>
      </w:r>
      <w:r>
        <w:t>” dofinansowanego ze środków Pomocy Technicznej Programu Operacyjnego Polska Cyfrowa 2014-2020. Szczegółowy podział płatności zostanie zawarty w Umowie.</w:t>
      </w:r>
    </w:p>
    <w:p w:rsidR="000B4771" w:rsidRPr="000B4771" w:rsidRDefault="000B4771" w:rsidP="00544922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426" w:right="48"/>
        <w:rPr>
          <w:spacing w:val="-3"/>
        </w:rPr>
      </w:pPr>
      <w:r w:rsidRPr="00E76838">
        <w:t>Osobą upoważnioną do</w:t>
      </w:r>
      <w:r>
        <w:t xml:space="preserve"> kontaktów ze strony Zamawiającego jest </w:t>
      </w:r>
      <w:r w:rsidRPr="000B4771">
        <w:rPr>
          <w:b/>
        </w:rPr>
        <w:t>Pan</w:t>
      </w:r>
      <w:r w:rsidR="00E76838">
        <w:rPr>
          <w:b/>
        </w:rPr>
        <w:t>i Justyna Nakrajnik</w:t>
      </w:r>
      <w:r w:rsidR="00E76838">
        <w:t>,</w:t>
      </w:r>
      <w:r w:rsidRPr="000B4771">
        <w:rPr>
          <w:b/>
        </w:rPr>
        <w:t xml:space="preserve"> </w:t>
      </w:r>
      <w:r w:rsidRPr="000B4771">
        <w:rPr>
          <w:color w:val="000000"/>
        </w:rPr>
        <w:t xml:space="preserve"> </w:t>
      </w:r>
      <w:r w:rsidR="00AC6643">
        <w:t xml:space="preserve">telefon: 22 534 </w:t>
      </w:r>
      <w:r w:rsidR="00E76838">
        <w:t>91 42</w:t>
      </w:r>
      <w:r>
        <w:t xml:space="preserve">, adres </w:t>
      </w:r>
      <w:r w:rsidR="00AC6643">
        <w:rPr>
          <w:position w:val="-1"/>
        </w:rPr>
        <w:t>e-mail</w:t>
      </w:r>
      <w:r w:rsidR="00E76838">
        <w:rPr>
          <w:position w:val="-1"/>
        </w:rPr>
        <w:t xml:space="preserve">: </w:t>
      </w:r>
      <w:hyperlink r:id="rId8" w:history="1">
        <w:r w:rsidR="00E76838" w:rsidRPr="00484C05">
          <w:rPr>
            <w:rStyle w:val="Hipercze"/>
            <w:position w:val="-1"/>
          </w:rPr>
          <w:t>justyna.nakrajnik@uke.gov.pl</w:t>
        </w:r>
      </w:hyperlink>
      <w:r w:rsidR="00E76838">
        <w:rPr>
          <w:position w:val="-1"/>
        </w:rPr>
        <w:t xml:space="preserve"> oraz </w:t>
      </w:r>
      <w:r w:rsidR="00E76838">
        <w:rPr>
          <w:b/>
          <w:position w:val="-1"/>
        </w:rPr>
        <w:t>Pan Marcin Kwaczyński</w:t>
      </w:r>
      <w:r w:rsidR="00E76838">
        <w:rPr>
          <w:position w:val="-1"/>
        </w:rPr>
        <w:t xml:space="preserve">, telefon 22 534 91 26, adres e-mail: </w:t>
      </w:r>
      <w:hyperlink r:id="rId9" w:history="1">
        <w:r w:rsidR="00E76838" w:rsidRPr="00484C05">
          <w:rPr>
            <w:rStyle w:val="Hipercze"/>
            <w:position w:val="-1"/>
          </w:rPr>
          <w:t>marcin.kwaczynski@uke.gov.pl</w:t>
        </w:r>
      </w:hyperlink>
      <w:r w:rsidR="00E76838">
        <w:rPr>
          <w:position w:val="-1"/>
        </w:rPr>
        <w:t xml:space="preserve">.  </w:t>
      </w:r>
    </w:p>
    <w:p w:rsidR="0087165F" w:rsidRPr="00B6558C" w:rsidRDefault="0087165F" w:rsidP="00427EF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1077"/>
        <w:contextualSpacing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Sposób przygotowania i złożenia szacowania</w:t>
      </w:r>
    </w:p>
    <w:p w:rsidR="000B4771" w:rsidRPr="00E76838" w:rsidRDefault="000B4771" w:rsidP="000B477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425" w:right="45" w:hanging="357"/>
        <w:rPr>
          <w:b/>
          <w:bCs/>
          <w:color w:val="FF0000"/>
        </w:rPr>
      </w:pPr>
      <w:r w:rsidRPr="00E76838">
        <w:rPr>
          <w:color w:val="000000"/>
        </w:rPr>
        <w:t>O</w:t>
      </w:r>
      <w:r w:rsidRPr="00E76838">
        <w:rPr>
          <w:color w:val="000000"/>
          <w:spacing w:val="-1"/>
        </w:rPr>
        <w:t>fer</w:t>
      </w:r>
      <w:r w:rsidRPr="00E76838">
        <w:rPr>
          <w:color w:val="000000"/>
          <w:spacing w:val="1"/>
        </w:rPr>
        <w:t>t</w:t>
      </w:r>
      <w:r w:rsidRPr="00E76838">
        <w:rPr>
          <w:color w:val="000000"/>
        </w:rPr>
        <w:t>ę</w:t>
      </w:r>
      <w:r w:rsidRPr="00E76838">
        <w:rPr>
          <w:color w:val="000000"/>
          <w:spacing w:val="39"/>
        </w:rPr>
        <w:t xml:space="preserve"> </w:t>
      </w:r>
      <w:r w:rsidRPr="00E76838">
        <w:rPr>
          <w:color w:val="000000"/>
          <w:spacing w:val="2"/>
        </w:rPr>
        <w:t>n</w:t>
      </w:r>
      <w:r w:rsidRPr="00E76838">
        <w:rPr>
          <w:color w:val="000000"/>
          <w:spacing w:val="-1"/>
        </w:rPr>
        <w:t>a</w:t>
      </w:r>
      <w:r w:rsidRPr="00E76838">
        <w:rPr>
          <w:color w:val="000000"/>
          <w:spacing w:val="1"/>
        </w:rPr>
        <w:t>l</w:t>
      </w:r>
      <w:r w:rsidRPr="00E76838">
        <w:rPr>
          <w:color w:val="000000"/>
          <w:spacing w:val="-1"/>
        </w:rPr>
        <w:t>e</w:t>
      </w:r>
      <w:r w:rsidRPr="00E76838">
        <w:rPr>
          <w:color w:val="000000"/>
          <w:spacing w:val="4"/>
        </w:rPr>
        <w:t>ż</w:t>
      </w:r>
      <w:r w:rsidRPr="00E76838">
        <w:rPr>
          <w:color w:val="000000"/>
        </w:rPr>
        <w:t>y</w:t>
      </w:r>
      <w:r w:rsidRPr="00E76838">
        <w:rPr>
          <w:color w:val="000000"/>
          <w:spacing w:val="35"/>
        </w:rPr>
        <w:t xml:space="preserve"> </w:t>
      </w:r>
      <w:r w:rsidRPr="00E76838">
        <w:rPr>
          <w:color w:val="000000"/>
          <w:spacing w:val="2"/>
        </w:rPr>
        <w:t>p</w:t>
      </w:r>
      <w:r w:rsidRPr="00E76838">
        <w:rPr>
          <w:color w:val="000000"/>
          <w:spacing w:val="-1"/>
        </w:rPr>
        <w:t>r</w:t>
      </w:r>
      <w:r w:rsidRPr="00E76838">
        <w:rPr>
          <w:color w:val="000000"/>
          <w:spacing w:val="2"/>
        </w:rPr>
        <w:t>z</w:t>
      </w:r>
      <w:r w:rsidRPr="00E76838">
        <w:rPr>
          <w:color w:val="000000"/>
          <w:spacing w:val="-1"/>
        </w:rPr>
        <w:t>e</w:t>
      </w:r>
      <w:r w:rsidRPr="00E76838">
        <w:rPr>
          <w:color w:val="000000"/>
        </w:rPr>
        <w:t>s</w:t>
      </w:r>
      <w:r w:rsidRPr="00E76838">
        <w:rPr>
          <w:color w:val="000000"/>
          <w:spacing w:val="1"/>
        </w:rPr>
        <w:t>ł</w:t>
      </w:r>
      <w:r w:rsidRPr="00E76838">
        <w:rPr>
          <w:color w:val="000000"/>
          <w:spacing w:val="-1"/>
        </w:rPr>
        <w:t>a</w:t>
      </w:r>
      <w:r w:rsidRPr="00E76838">
        <w:rPr>
          <w:color w:val="000000"/>
        </w:rPr>
        <w:t>ć</w:t>
      </w:r>
      <w:r w:rsidRPr="00E76838">
        <w:rPr>
          <w:color w:val="000000"/>
          <w:spacing w:val="39"/>
        </w:rPr>
        <w:t xml:space="preserve"> </w:t>
      </w:r>
      <w:r w:rsidRPr="00E76838">
        <w:rPr>
          <w:color w:val="000000"/>
        </w:rPr>
        <w:t xml:space="preserve">w formie </w:t>
      </w:r>
      <w:r w:rsidRPr="00E76838">
        <w:rPr>
          <w:b/>
          <w:color w:val="000000"/>
          <w:u w:val="single"/>
        </w:rPr>
        <w:t>skanu</w:t>
      </w:r>
      <w:r w:rsidRPr="00E76838">
        <w:rPr>
          <w:color w:val="000000"/>
        </w:rPr>
        <w:t>, do</w:t>
      </w:r>
      <w:r w:rsidRPr="00E76838">
        <w:rPr>
          <w:color w:val="000000"/>
          <w:spacing w:val="44"/>
        </w:rPr>
        <w:t xml:space="preserve"> </w:t>
      </w:r>
      <w:r w:rsidRPr="00E76838">
        <w:rPr>
          <w:color w:val="000000"/>
        </w:rPr>
        <w:t>U</w:t>
      </w:r>
      <w:r w:rsidRPr="00E76838">
        <w:rPr>
          <w:color w:val="000000"/>
          <w:spacing w:val="-1"/>
        </w:rPr>
        <w:t>r</w:t>
      </w:r>
      <w:r w:rsidRPr="00E76838">
        <w:rPr>
          <w:color w:val="000000"/>
          <w:spacing w:val="2"/>
        </w:rPr>
        <w:t>z</w:t>
      </w:r>
      <w:r w:rsidRPr="00E76838">
        <w:rPr>
          <w:color w:val="000000"/>
          <w:spacing w:val="-1"/>
        </w:rPr>
        <w:t>ę</w:t>
      </w:r>
      <w:r w:rsidRPr="00E76838">
        <w:rPr>
          <w:color w:val="000000"/>
        </w:rPr>
        <w:t>du</w:t>
      </w:r>
      <w:r w:rsidRPr="00E76838">
        <w:rPr>
          <w:color w:val="000000"/>
          <w:spacing w:val="36"/>
        </w:rPr>
        <w:t xml:space="preserve"> </w:t>
      </w:r>
      <w:r w:rsidRPr="00E76838">
        <w:rPr>
          <w:color w:val="000000"/>
        </w:rPr>
        <w:t>Ko</w:t>
      </w:r>
      <w:r w:rsidRPr="00E76838">
        <w:rPr>
          <w:color w:val="000000"/>
          <w:spacing w:val="1"/>
        </w:rPr>
        <w:t>m</w:t>
      </w:r>
      <w:r w:rsidRPr="00E76838">
        <w:rPr>
          <w:color w:val="000000"/>
        </w:rPr>
        <w:t>un</w:t>
      </w:r>
      <w:r w:rsidRPr="00E76838">
        <w:rPr>
          <w:color w:val="000000"/>
          <w:spacing w:val="1"/>
        </w:rPr>
        <w:t>i</w:t>
      </w:r>
      <w:r w:rsidRPr="00E76838">
        <w:rPr>
          <w:color w:val="000000"/>
        </w:rPr>
        <w:t>k</w:t>
      </w:r>
      <w:r w:rsidRPr="00E76838">
        <w:rPr>
          <w:color w:val="000000"/>
          <w:spacing w:val="-1"/>
        </w:rPr>
        <w:t>ac</w:t>
      </w:r>
      <w:r w:rsidRPr="00E76838">
        <w:rPr>
          <w:color w:val="000000"/>
          <w:spacing w:val="1"/>
        </w:rPr>
        <w:t>j</w:t>
      </w:r>
      <w:r w:rsidRPr="00E76838">
        <w:rPr>
          <w:color w:val="000000"/>
        </w:rPr>
        <w:t>i</w:t>
      </w:r>
      <w:r w:rsidRPr="00E76838">
        <w:rPr>
          <w:color w:val="000000"/>
          <w:spacing w:val="33"/>
        </w:rPr>
        <w:t xml:space="preserve"> </w:t>
      </w:r>
      <w:r w:rsidRPr="00E76838">
        <w:rPr>
          <w:color w:val="000000"/>
        </w:rPr>
        <w:t>E</w:t>
      </w:r>
      <w:r w:rsidRPr="00E76838">
        <w:rPr>
          <w:color w:val="000000"/>
          <w:spacing w:val="1"/>
        </w:rPr>
        <w:t>l</w:t>
      </w:r>
      <w:r w:rsidRPr="00E76838">
        <w:rPr>
          <w:color w:val="000000"/>
          <w:spacing w:val="-1"/>
        </w:rPr>
        <w:t>e</w:t>
      </w:r>
      <w:r w:rsidRPr="00E76838">
        <w:rPr>
          <w:color w:val="000000"/>
        </w:rPr>
        <w:t>k</w:t>
      </w:r>
      <w:r w:rsidRPr="00E76838">
        <w:rPr>
          <w:color w:val="000000"/>
          <w:spacing w:val="1"/>
        </w:rPr>
        <w:t>t</w:t>
      </w:r>
      <w:r w:rsidRPr="00E76838">
        <w:rPr>
          <w:color w:val="000000"/>
          <w:spacing w:val="-1"/>
        </w:rPr>
        <w:t>r</w:t>
      </w:r>
      <w:r w:rsidRPr="00E76838">
        <w:rPr>
          <w:color w:val="000000"/>
        </w:rPr>
        <w:t>on</w:t>
      </w:r>
      <w:r w:rsidRPr="00E76838">
        <w:rPr>
          <w:color w:val="000000"/>
          <w:spacing w:val="1"/>
        </w:rPr>
        <w:t>i</w:t>
      </w:r>
      <w:r w:rsidRPr="00E76838">
        <w:rPr>
          <w:color w:val="000000"/>
          <w:spacing w:val="-1"/>
        </w:rPr>
        <w:t>c</w:t>
      </w:r>
      <w:r w:rsidRPr="00E76838">
        <w:rPr>
          <w:color w:val="000000"/>
          <w:spacing w:val="2"/>
        </w:rPr>
        <w:t>z</w:t>
      </w:r>
      <w:r w:rsidRPr="00E76838">
        <w:rPr>
          <w:color w:val="000000"/>
        </w:rPr>
        <w:t>n</w:t>
      </w:r>
      <w:r w:rsidRPr="00E76838">
        <w:rPr>
          <w:color w:val="000000"/>
          <w:spacing w:val="-1"/>
        </w:rPr>
        <w:t>e</w:t>
      </w:r>
      <w:r w:rsidRPr="00E76838">
        <w:rPr>
          <w:color w:val="000000"/>
          <w:spacing w:val="1"/>
        </w:rPr>
        <w:t>j</w:t>
      </w:r>
      <w:r w:rsidRPr="00E76838">
        <w:rPr>
          <w:color w:val="000000"/>
        </w:rPr>
        <w:t>, d</w:t>
      </w:r>
      <w:r w:rsidRPr="00E76838">
        <w:rPr>
          <w:color w:val="000000"/>
          <w:spacing w:val="-1"/>
        </w:rPr>
        <w:t>r</w:t>
      </w:r>
      <w:r w:rsidRPr="00E76838">
        <w:rPr>
          <w:color w:val="000000"/>
        </w:rPr>
        <w:t>ogą</w:t>
      </w:r>
      <w:r w:rsidRPr="00E76838">
        <w:rPr>
          <w:color w:val="000000"/>
          <w:spacing w:val="54"/>
        </w:rPr>
        <w:t xml:space="preserve"> </w:t>
      </w:r>
      <w:r w:rsidRPr="00E76838">
        <w:rPr>
          <w:color w:val="000000"/>
          <w:spacing w:val="-1"/>
        </w:rPr>
        <w:t>e</w:t>
      </w:r>
      <w:r w:rsidRPr="00E76838">
        <w:rPr>
          <w:color w:val="000000"/>
          <w:spacing w:val="1"/>
        </w:rPr>
        <w:t>l</w:t>
      </w:r>
      <w:r w:rsidRPr="00E76838">
        <w:rPr>
          <w:color w:val="000000"/>
          <w:spacing w:val="-1"/>
        </w:rPr>
        <w:t>e</w:t>
      </w:r>
      <w:r w:rsidRPr="00E76838">
        <w:rPr>
          <w:color w:val="000000"/>
        </w:rPr>
        <w:t>k</w:t>
      </w:r>
      <w:r w:rsidRPr="00E76838">
        <w:rPr>
          <w:color w:val="000000"/>
          <w:spacing w:val="1"/>
        </w:rPr>
        <w:t>t</w:t>
      </w:r>
      <w:r w:rsidRPr="00E76838">
        <w:rPr>
          <w:color w:val="000000"/>
          <w:spacing w:val="-1"/>
        </w:rPr>
        <w:t>r</w:t>
      </w:r>
      <w:r w:rsidRPr="00E76838">
        <w:rPr>
          <w:color w:val="000000"/>
        </w:rPr>
        <w:t>on</w:t>
      </w:r>
      <w:r w:rsidRPr="00E76838">
        <w:rPr>
          <w:color w:val="000000"/>
          <w:spacing w:val="3"/>
        </w:rPr>
        <w:t>i</w:t>
      </w:r>
      <w:r w:rsidRPr="00E76838">
        <w:rPr>
          <w:color w:val="000000"/>
          <w:spacing w:val="-1"/>
        </w:rPr>
        <w:t>c</w:t>
      </w:r>
      <w:r w:rsidRPr="00E76838">
        <w:rPr>
          <w:color w:val="000000"/>
          <w:spacing w:val="2"/>
        </w:rPr>
        <w:t>z</w:t>
      </w:r>
      <w:r w:rsidRPr="00E76838">
        <w:rPr>
          <w:color w:val="000000"/>
        </w:rPr>
        <w:t>ną</w:t>
      </w:r>
      <w:r w:rsidRPr="00E76838">
        <w:rPr>
          <w:color w:val="000000"/>
          <w:spacing w:val="46"/>
        </w:rPr>
        <w:t xml:space="preserve"> </w:t>
      </w:r>
      <w:r w:rsidRPr="00E76838">
        <w:rPr>
          <w:color w:val="000000"/>
        </w:rPr>
        <w:t>na</w:t>
      </w:r>
      <w:r w:rsidRPr="00E76838">
        <w:rPr>
          <w:color w:val="000000"/>
          <w:spacing w:val="60"/>
        </w:rPr>
        <w:t xml:space="preserve"> </w:t>
      </w:r>
      <w:r w:rsidRPr="00E76838">
        <w:rPr>
          <w:b/>
          <w:color w:val="000000"/>
          <w:spacing w:val="-1"/>
        </w:rPr>
        <w:t>a</w:t>
      </w:r>
      <w:r w:rsidRPr="00E76838">
        <w:rPr>
          <w:b/>
          <w:color w:val="000000"/>
        </w:rPr>
        <w:t>d</w:t>
      </w:r>
      <w:r w:rsidRPr="00E76838">
        <w:rPr>
          <w:b/>
          <w:color w:val="000000"/>
          <w:spacing w:val="-1"/>
        </w:rPr>
        <w:t>re</w:t>
      </w:r>
      <w:r w:rsidRPr="00E76838">
        <w:rPr>
          <w:b/>
          <w:color w:val="000000"/>
        </w:rPr>
        <w:t>s</w:t>
      </w:r>
      <w:r w:rsidRPr="00E76838">
        <w:rPr>
          <w:b/>
          <w:position w:val="-1"/>
        </w:rPr>
        <w:t xml:space="preserve"> e-mail:</w:t>
      </w:r>
      <w:r w:rsidR="00E76838" w:rsidRPr="00E76838">
        <w:rPr>
          <w:b/>
          <w:position w:val="-1"/>
        </w:rPr>
        <w:t xml:space="preserve"> </w:t>
      </w:r>
      <w:hyperlink r:id="rId10" w:history="1">
        <w:r w:rsidR="00E76838" w:rsidRPr="00E76838">
          <w:rPr>
            <w:rStyle w:val="Hipercze"/>
            <w:position w:val="-1"/>
          </w:rPr>
          <w:t>justyna.nakrajnik@uke.gov.pl</w:t>
        </w:r>
      </w:hyperlink>
      <w:r w:rsidR="00E76838" w:rsidRPr="00E76838">
        <w:rPr>
          <w:position w:val="-1"/>
        </w:rPr>
        <w:t xml:space="preserve"> </w:t>
      </w:r>
      <w:r w:rsidRPr="00E76838">
        <w:rPr>
          <w:position w:val="-1"/>
        </w:rPr>
        <w:t>w</w:t>
      </w:r>
      <w:r w:rsidRPr="009524E6">
        <w:rPr>
          <w:position w:val="-1"/>
        </w:rPr>
        <w:t xml:space="preserve"> </w:t>
      </w:r>
      <w:r w:rsidRPr="009524E6">
        <w:rPr>
          <w:spacing w:val="1"/>
        </w:rPr>
        <w:t>t</w:t>
      </w:r>
      <w:r w:rsidRPr="009524E6">
        <w:rPr>
          <w:spacing w:val="-1"/>
        </w:rPr>
        <w:t>er</w:t>
      </w:r>
      <w:r w:rsidRPr="009524E6">
        <w:rPr>
          <w:spacing w:val="1"/>
        </w:rPr>
        <w:t>mi</w:t>
      </w:r>
      <w:r w:rsidRPr="009524E6">
        <w:t>n</w:t>
      </w:r>
      <w:r w:rsidRPr="009524E6">
        <w:rPr>
          <w:spacing w:val="1"/>
        </w:rPr>
        <w:t>i</w:t>
      </w:r>
      <w:r w:rsidRPr="009524E6">
        <w:t>e</w:t>
      </w:r>
      <w:r w:rsidR="00E76838" w:rsidRPr="009524E6">
        <w:rPr>
          <w:spacing w:val="51"/>
        </w:rPr>
        <w:t xml:space="preserve"> </w:t>
      </w:r>
      <w:r w:rsidRPr="009524E6">
        <w:rPr>
          <w:b/>
          <w:bCs/>
          <w:spacing w:val="1"/>
        </w:rPr>
        <w:t>d</w:t>
      </w:r>
      <w:r w:rsidRPr="009524E6">
        <w:rPr>
          <w:b/>
          <w:bCs/>
        </w:rPr>
        <w:t xml:space="preserve">o </w:t>
      </w:r>
      <w:r w:rsidRPr="009524E6">
        <w:rPr>
          <w:b/>
          <w:bCs/>
          <w:spacing w:val="1"/>
        </w:rPr>
        <w:t>dni</w:t>
      </w:r>
      <w:r w:rsidR="009524E6">
        <w:rPr>
          <w:b/>
          <w:bCs/>
        </w:rPr>
        <w:t>a 15 maja 2020 r. do godz. 15</w:t>
      </w:r>
      <w:r w:rsidRPr="009524E6">
        <w:rPr>
          <w:b/>
          <w:bCs/>
        </w:rPr>
        <w:t>:00.</w:t>
      </w:r>
    </w:p>
    <w:p w:rsidR="000B4771" w:rsidRDefault="000B4771" w:rsidP="000B4771">
      <w:pPr>
        <w:widowControl w:val="0"/>
        <w:autoSpaceDE w:val="0"/>
        <w:autoSpaceDN w:val="0"/>
        <w:adjustRightInd w:val="0"/>
        <w:spacing w:before="120" w:after="120" w:line="240" w:lineRule="auto"/>
        <w:ind w:left="425" w:right="45"/>
        <w:rPr>
          <w:b/>
          <w:bCs/>
          <w:color w:val="000000"/>
          <w:highlight w:val="yellow"/>
        </w:rPr>
      </w:pPr>
      <w:r>
        <w:t xml:space="preserve">Oferty złożone po terminie nie będą rozpatrywane. </w:t>
      </w:r>
    </w:p>
    <w:p w:rsidR="000B4771" w:rsidRDefault="000B4771" w:rsidP="000B477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426" w:right="48"/>
        <w:rPr>
          <w:color w:val="000000"/>
        </w:rPr>
      </w:pPr>
      <w:r>
        <w:rPr>
          <w:color w:val="000000"/>
        </w:rPr>
        <w:t xml:space="preserve">Wykonawca zobowiązany jest złożyć w Ofercie następujące dokumenty: </w:t>
      </w:r>
    </w:p>
    <w:p w:rsidR="000B4771" w:rsidRDefault="000B4771" w:rsidP="000B4771">
      <w:pPr>
        <w:pStyle w:val="Akapitzlist"/>
        <w:numPr>
          <w:ilvl w:val="0"/>
          <w:numId w:val="16"/>
        </w:numPr>
        <w:spacing w:before="120" w:after="120"/>
        <w:contextualSpacing/>
        <w:rPr>
          <w:color w:val="000000"/>
        </w:rPr>
      </w:pPr>
      <w:r w:rsidRPr="000B4771">
        <w:rPr>
          <w:color w:val="000000"/>
        </w:rPr>
        <w:t>formularz ofertowy (Załącznik nr 1),</w:t>
      </w:r>
    </w:p>
    <w:p w:rsidR="000B4771" w:rsidRPr="000B4771" w:rsidRDefault="000B4771" w:rsidP="000B4771">
      <w:pPr>
        <w:pStyle w:val="Akapitzlist"/>
        <w:numPr>
          <w:ilvl w:val="0"/>
          <w:numId w:val="16"/>
        </w:numPr>
        <w:spacing w:before="120" w:after="120"/>
        <w:contextualSpacing/>
        <w:rPr>
          <w:color w:val="000000"/>
        </w:rPr>
      </w:pPr>
      <w:r w:rsidRPr="000B4771">
        <w:rPr>
          <w:color w:val="000000"/>
          <w:szCs w:val="22"/>
        </w:rPr>
        <w:t>aktualny odpis z właściwego rejestru lub z  centralnej ewidencji i informacji o działalności gospodarczej, jeżeli odrębne przepisy wymagają wpisu do rejestru lub ewidencji, wystawiony nie wcześniej niż 6 miesięcy przed upływem terminu składania ofert i dodatkowo pełnomocnictwo do podpisania oferty jeżeli uprawnienie do podpisania ofer</w:t>
      </w:r>
      <w:r>
        <w:rPr>
          <w:color w:val="000000"/>
          <w:szCs w:val="22"/>
        </w:rPr>
        <w:t>t</w:t>
      </w:r>
      <w:r w:rsidRPr="000B4771">
        <w:rPr>
          <w:color w:val="000000"/>
          <w:szCs w:val="22"/>
        </w:rPr>
        <w:t>y nie wynika z ww. dokumentów).</w:t>
      </w:r>
    </w:p>
    <w:p w:rsidR="006E6A72" w:rsidRPr="00C2427F" w:rsidRDefault="006E6A72" w:rsidP="000B4771">
      <w:pPr>
        <w:spacing w:line="240" w:lineRule="auto"/>
        <w:rPr>
          <w:rFonts w:asciiTheme="minorHAnsi" w:hAnsiTheme="minorHAnsi"/>
          <w:lang w:eastAsia="pl-PL"/>
        </w:rPr>
      </w:pPr>
    </w:p>
    <w:sectPr w:rsidR="006E6A72" w:rsidRPr="00C2427F" w:rsidSect="00B2600A">
      <w:footerReference w:type="default" r:id="rId11"/>
      <w:headerReference w:type="first" r:id="rId12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E2" w:rsidRDefault="007E15E2" w:rsidP="00622A23">
      <w:pPr>
        <w:spacing w:after="0" w:line="240" w:lineRule="auto"/>
      </w:pPr>
      <w:r>
        <w:separator/>
      </w:r>
    </w:p>
  </w:endnote>
  <w:endnote w:type="continuationSeparator" w:id="0">
    <w:p w:rsidR="007E15E2" w:rsidRDefault="007E15E2" w:rsidP="0062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0352"/>
      <w:docPartObj>
        <w:docPartGallery w:val="Page Numbers (Bottom of Page)"/>
        <w:docPartUnique/>
      </w:docPartObj>
    </w:sdtPr>
    <w:sdtContent>
      <w:p w:rsidR="006C3523" w:rsidRDefault="00582C21">
        <w:pPr>
          <w:pStyle w:val="Stopka"/>
          <w:jc w:val="right"/>
        </w:pPr>
        <w:r>
          <w:fldChar w:fldCharType="begin"/>
        </w:r>
        <w:r w:rsidR="006B2EE1">
          <w:instrText xml:space="preserve"> PAGE   \* MERGEFORMAT </w:instrText>
        </w:r>
        <w:r>
          <w:fldChar w:fldCharType="separate"/>
        </w:r>
        <w:r w:rsidR="00327E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523" w:rsidRDefault="006C35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E2" w:rsidRDefault="007E15E2" w:rsidP="00622A23">
      <w:pPr>
        <w:spacing w:after="0" w:line="240" w:lineRule="auto"/>
      </w:pPr>
      <w:r>
        <w:separator/>
      </w:r>
    </w:p>
  </w:footnote>
  <w:footnote w:type="continuationSeparator" w:id="0">
    <w:p w:rsidR="007E15E2" w:rsidRDefault="007E15E2" w:rsidP="0062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19" w:rsidRPr="001B4AE1" w:rsidRDefault="001B4AE1" w:rsidP="001B4AE1">
    <w:pPr>
      <w:pStyle w:val="Nagwek"/>
    </w:pPr>
    <w:r w:rsidRPr="003525B1">
      <w:rPr>
        <w:noProof/>
        <w:lang w:eastAsia="pl-PL"/>
      </w:rPr>
      <w:drawing>
        <wp:inline distT="0" distB="0" distL="0" distR="0">
          <wp:extent cx="5759450" cy="531464"/>
          <wp:effectExtent l="0" t="0" r="0" b="2540"/>
          <wp:docPr id="2" name="Obraz 2" descr="Stopka 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1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DAC"/>
    <w:multiLevelType w:val="hybridMultilevel"/>
    <w:tmpl w:val="7DC456AE"/>
    <w:lvl w:ilvl="0" w:tplc="0415000F">
      <w:start w:val="1"/>
      <w:numFmt w:val="decimal"/>
      <w:lvlText w:val="%1."/>
      <w:lvlJc w:val="left"/>
      <w:pPr>
        <w:ind w:left="861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">
    <w:nsid w:val="137B1085"/>
    <w:multiLevelType w:val="multilevel"/>
    <w:tmpl w:val="900A55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6156B95"/>
    <w:multiLevelType w:val="hybridMultilevel"/>
    <w:tmpl w:val="719E1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C35A2"/>
    <w:multiLevelType w:val="hybridMultilevel"/>
    <w:tmpl w:val="7960B7B6"/>
    <w:lvl w:ilvl="0" w:tplc="BD6A0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26C28"/>
    <w:multiLevelType w:val="hybridMultilevel"/>
    <w:tmpl w:val="309AFC0E"/>
    <w:lvl w:ilvl="0" w:tplc="FCCCD19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E254D"/>
    <w:multiLevelType w:val="hybridMultilevel"/>
    <w:tmpl w:val="7D7EA9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502C04"/>
    <w:multiLevelType w:val="hybridMultilevel"/>
    <w:tmpl w:val="A7F616D0"/>
    <w:lvl w:ilvl="0" w:tplc="6F4AC2FC">
      <w:start w:val="1"/>
      <w:numFmt w:val="decimal"/>
      <w:lvlText w:val="%1)"/>
      <w:lvlJc w:val="left"/>
      <w:pPr>
        <w:ind w:left="644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28E072D"/>
    <w:multiLevelType w:val="hybridMultilevel"/>
    <w:tmpl w:val="5E08E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877EB"/>
    <w:multiLevelType w:val="multilevel"/>
    <w:tmpl w:val="6E30B02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0080C5A"/>
    <w:multiLevelType w:val="hybridMultilevel"/>
    <w:tmpl w:val="61381BC4"/>
    <w:lvl w:ilvl="0" w:tplc="64B272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6A5893"/>
    <w:multiLevelType w:val="hybridMultilevel"/>
    <w:tmpl w:val="71A89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00D0B"/>
    <w:multiLevelType w:val="hybridMultilevel"/>
    <w:tmpl w:val="66EAA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4006F"/>
    <w:multiLevelType w:val="hybridMultilevel"/>
    <w:tmpl w:val="19D4263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5C9C276E"/>
    <w:multiLevelType w:val="hybridMultilevel"/>
    <w:tmpl w:val="55785A3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416CF"/>
    <w:multiLevelType w:val="hybridMultilevel"/>
    <w:tmpl w:val="622CB11A"/>
    <w:lvl w:ilvl="0" w:tplc="BD6A0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35A3A"/>
    <w:multiLevelType w:val="hybridMultilevel"/>
    <w:tmpl w:val="373EB5B0"/>
    <w:lvl w:ilvl="0" w:tplc="17547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04FE0"/>
    <w:multiLevelType w:val="hybridMultilevel"/>
    <w:tmpl w:val="C6BC9D18"/>
    <w:lvl w:ilvl="0" w:tplc="EE10777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963D4E"/>
    <w:multiLevelType w:val="hybridMultilevel"/>
    <w:tmpl w:val="4AA4F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15"/>
  </w:num>
  <w:num w:numId="18">
    <w:abstractNumId w:val="3"/>
  </w:num>
  <w:num w:numId="19">
    <w:abstractNumId w:val="14"/>
  </w:num>
  <w:num w:numId="20">
    <w:abstractNumId w:val="10"/>
  </w:num>
  <w:num w:numId="21">
    <w:abstractNumId w:val="8"/>
  </w:num>
  <w:num w:numId="22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3440"/>
    <w:rsid w:val="000007C5"/>
    <w:rsid w:val="00000F7C"/>
    <w:rsid w:val="00004386"/>
    <w:rsid w:val="000139E9"/>
    <w:rsid w:val="00047587"/>
    <w:rsid w:val="00047AE8"/>
    <w:rsid w:val="0005664C"/>
    <w:rsid w:val="0006560C"/>
    <w:rsid w:val="00073063"/>
    <w:rsid w:val="00073572"/>
    <w:rsid w:val="00073AC9"/>
    <w:rsid w:val="000854BC"/>
    <w:rsid w:val="000907FD"/>
    <w:rsid w:val="000A0B2F"/>
    <w:rsid w:val="000A29A5"/>
    <w:rsid w:val="000B4771"/>
    <w:rsid w:val="000C06E2"/>
    <w:rsid w:val="000C276A"/>
    <w:rsid w:val="000E0111"/>
    <w:rsid w:val="000E0626"/>
    <w:rsid w:val="000E53E8"/>
    <w:rsid w:val="000E69A6"/>
    <w:rsid w:val="000F1880"/>
    <w:rsid w:val="000F2FF6"/>
    <w:rsid w:val="00113B2D"/>
    <w:rsid w:val="00113C43"/>
    <w:rsid w:val="001140A6"/>
    <w:rsid w:val="001233CA"/>
    <w:rsid w:val="00127350"/>
    <w:rsid w:val="0013429E"/>
    <w:rsid w:val="00142DE5"/>
    <w:rsid w:val="001514F0"/>
    <w:rsid w:val="001570AF"/>
    <w:rsid w:val="00165C29"/>
    <w:rsid w:val="00175694"/>
    <w:rsid w:val="00175C2B"/>
    <w:rsid w:val="00175F96"/>
    <w:rsid w:val="00177C82"/>
    <w:rsid w:val="001846C7"/>
    <w:rsid w:val="00194B83"/>
    <w:rsid w:val="0019619B"/>
    <w:rsid w:val="00196287"/>
    <w:rsid w:val="001B0A64"/>
    <w:rsid w:val="001B2FBF"/>
    <w:rsid w:val="001B3702"/>
    <w:rsid w:val="001B3F65"/>
    <w:rsid w:val="001B4954"/>
    <w:rsid w:val="001B4AE1"/>
    <w:rsid w:val="001C00A3"/>
    <w:rsid w:val="001C5D15"/>
    <w:rsid w:val="001E12A2"/>
    <w:rsid w:val="001E58F2"/>
    <w:rsid w:val="001F2C74"/>
    <w:rsid w:val="001F4229"/>
    <w:rsid w:val="001F49F9"/>
    <w:rsid w:val="00207569"/>
    <w:rsid w:val="00230068"/>
    <w:rsid w:val="002562E4"/>
    <w:rsid w:val="0026545F"/>
    <w:rsid w:val="00266F85"/>
    <w:rsid w:val="0027201C"/>
    <w:rsid w:val="0028613D"/>
    <w:rsid w:val="00296171"/>
    <w:rsid w:val="00296EF3"/>
    <w:rsid w:val="002A2EDF"/>
    <w:rsid w:val="002A3440"/>
    <w:rsid w:val="002A497F"/>
    <w:rsid w:val="002B13DD"/>
    <w:rsid w:val="002B3886"/>
    <w:rsid w:val="002B401F"/>
    <w:rsid w:val="002B7C57"/>
    <w:rsid w:val="002C6DF6"/>
    <w:rsid w:val="002C7C5A"/>
    <w:rsid w:val="002D4CE7"/>
    <w:rsid w:val="002D60CD"/>
    <w:rsid w:val="002E187A"/>
    <w:rsid w:val="002E23F1"/>
    <w:rsid w:val="002E4A54"/>
    <w:rsid w:val="002E6F67"/>
    <w:rsid w:val="003150E2"/>
    <w:rsid w:val="00321996"/>
    <w:rsid w:val="00321E8E"/>
    <w:rsid w:val="00327CB5"/>
    <w:rsid w:val="00327E02"/>
    <w:rsid w:val="00330E33"/>
    <w:rsid w:val="0033729D"/>
    <w:rsid w:val="003425B0"/>
    <w:rsid w:val="00346518"/>
    <w:rsid w:val="00353576"/>
    <w:rsid w:val="00361760"/>
    <w:rsid w:val="00364577"/>
    <w:rsid w:val="00372AB5"/>
    <w:rsid w:val="003748F1"/>
    <w:rsid w:val="00383CD0"/>
    <w:rsid w:val="00393621"/>
    <w:rsid w:val="00397E01"/>
    <w:rsid w:val="003A56AE"/>
    <w:rsid w:val="003B1562"/>
    <w:rsid w:val="003B174D"/>
    <w:rsid w:val="003C0C5C"/>
    <w:rsid w:val="003C6C32"/>
    <w:rsid w:val="003D011A"/>
    <w:rsid w:val="003D050B"/>
    <w:rsid w:val="003D32FA"/>
    <w:rsid w:val="003D3E4E"/>
    <w:rsid w:val="003E0133"/>
    <w:rsid w:val="003E27D7"/>
    <w:rsid w:val="003E2D03"/>
    <w:rsid w:val="003E57B8"/>
    <w:rsid w:val="003F78C0"/>
    <w:rsid w:val="00407468"/>
    <w:rsid w:val="004131F6"/>
    <w:rsid w:val="0042640E"/>
    <w:rsid w:val="00427028"/>
    <w:rsid w:val="00427035"/>
    <w:rsid w:val="00427EF3"/>
    <w:rsid w:val="0043067C"/>
    <w:rsid w:val="00430BAD"/>
    <w:rsid w:val="0043258A"/>
    <w:rsid w:val="0044127D"/>
    <w:rsid w:val="00443F8D"/>
    <w:rsid w:val="004469A3"/>
    <w:rsid w:val="0045040E"/>
    <w:rsid w:val="00451184"/>
    <w:rsid w:val="004532F3"/>
    <w:rsid w:val="00453D6C"/>
    <w:rsid w:val="004562F7"/>
    <w:rsid w:val="00457F86"/>
    <w:rsid w:val="004612D0"/>
    <w:rsid w:val="00463FEF"/>
    <w:rsid w:val="004672DF"/>
    <w:rsid w:val="00471F51"/>
    <w:rsid w:val="00477B29"/>
    <w:rsid w:val="004813F3"/>
    <w:rsid w:val="0048222C"/>
    <w:rsid w:val="00483AE2"/>
    <w:rsid w:val="00486EB4"/>
    <w:rsid w:val="00495483"/>
    <w:rsid w:val="004A1F49"/>
    <w:rsid w:val="004A37F9"/>
    <w:rsid w:val="004A45A6"/>
    <w:rsid w:val="004A45C7"/>
    <w:rsid w:val="004A7620"/>
    <w:rsid w:val="004C52B6"/>
    <w:rsid w:val="004C5702"/>
    <w:rsid w:val="004D2C52"/>
    <w:rsid w:val="004D62B1"/>
    <w:rsid w:val="004E605E"/>
    <w:rsid w:val="004F1220"/>
    <w:rsid w:val="00504852"/>
    <w:rsid w:val="0051225E"/>
    <w:rsid w:val="005250F0"/>
    <w:rsid w:val="0052651D"/>
    <w:rsid w:val="00526583"/>
    <w:rsid w:val="005272B6"/>
    <w:rsid w:val="00530898"/>
    <w:rsid w:val="00531E3D"/>
    <w:rsid w:val="0053538B"/>
    <w:rsid w:val="00536CCE"/>
    <w:rsid w:val="005423BC"/>
    <w:rsid w:val="00544922"/>
    <w:rsid w:val="00544AA7"/>
    <w:rsid w:val="00551D50"/>
    <w:rsid w:val="0055322C"/>
    <w:rsid w:val="005551B6"/>
    <w:rsid w:val="00557E3C"/>
    <w:rsid w:val="00562AE6"/>
    <w:rsid w:val="005638CD"/>
    <w:rsid w:val="005821AE"/>
    <w:rsid w:val="00582C21"/>
    <w:rsid w:val="005875B2"/>
    <w:rsid w:val="00591229"/>
    <w:rsid w:val="0059766E"/>
    <w:rsid w:val="005A0CD6"/>
    <w:rsid w:val="005B2999"/>
    <w:rsid w:val="005B3BFE"/>
    <w:rsid w:val="005C0053"/>
    <w:rsid w:val="005C132C"/>
    <w:rsid w:val="005C28EE"/>
    <w:rsid w:val="005C6D22"/>
    <w:rsid w:val="005E4BA6"/>
    <w:rsid w:val="005F155A"/>
    <w:rsid w:val="005F3D2D"/>
    <w:rsid w:val="00607A4B"/>
    <w:rsid w:val="00611D70"/>
    <w:rsid w:val="00612AAE"/>
    <w:rsid w:val="00622238"/>
    <w:rsid w:val="00622A23"/>
    <w:rsid w:val="0062391C"/>
    <w:rsid w:val="00625EF5"/>
    <w:rsid w:val="00627B74"/>
    <w:rsid w:val="00627BFB"/>
    <w:rsid w:val="00631CB8"/>
    <w:rsid w:val="006348ED"/>
    <w:rsid w:val="006456ED"/>
    <w:rsid w:val="00651A8E"/>
    <w:rsid w:val="00660EB0"/>
    <w:rsid w:val="006630D5"/>
    <w:rsid w:val="006854BB"/>
    <w:rsid w:val="0068678B"/>
    <w:rsid w:val="006A3C62"/>
    <w:rsid w:val="006B2EE1"/>
    <w:rsid w:val="006B5E4F"/>
    <w:rsid w:val="006C3523"/>
    <w:rsid w:val="006D0358"/>
    <w:rsid w:val="006D2E3C"/>
    <w:rsid w:val="006D56C0"/>
    <w:rsid w:val="006E5579"/>
    <w:rsid w:val="006E6A72"/>
    <w:rsid w:val="006F3153"/>
    <w:rsid w:val="006F32F5"/>
    <w:rsid w:val="006F35A3"/>
    <w:rsid w:val="00705507"/>
    <w:rsid w:val="0070753C"/>
    <w:rsid w:val="00711E64"/>
    <w:rsid w:val="00724919"/>
    <w:rsid w:val="00725E49"/>
    <w:rsid w:val="00740248"/>
    <w:rsid w:val="007424F7"/>
    <w:rsid w:val="00746430"/>
    <w:rsid w:val="00760BDF"/>
    <w:rsid w:val="0077089D"/>
    <w:rsid w:val="00773489"/>
    <w:rsid w:val="007751CB"/>
    <w:rsid w:val="00775E5F"/>
    <w:rsid w:val="007864F9"/>
    <w:rsid w:val="007A788F"/>
    <w:rsid w:val="007B2735"/>
    <w:rsid w:val="007D0DD5"/>
    <w:rsid w:val="007D42C6"/>
    <w:rsid w:val="007E15E2"/>
    <w:rsid w:val="007E1D4B"/>
    <w:rsid w:val="007F1ED6"/>
    <w:rsid w:val="007F391E"/>
    <w:rsid w:val="007F4753"/>
    <w:rsid w:val="00801ACA"/>
    <w:rsid w:val="00803B5C"/>
    <w:rsid w:val="00810C12"/>
    <w:rsid w:val="00812589"/>
    <w:rsid w:val="008266B4"/>
    <w:rsid w:val="00831EB8"/>
    <w:rsid w:val="00832849"/>
    <w:rsid w:val="0083724C"/>
    <w:rsid w:val="008438D8"/>
    <w:rsid w:val="0085265B"/>
    <w:rsid w:val="008570DE"/>
    <w:rsid w:val="00865A6D"/>
    <w:rsid w:val="008675B8"/>
    <w:rsid w:val="008710D4"/>
    <w:rsid w:val="0087165F"/>
    <w:rsid w:val="00892BF8"/>
    <w:rsid w:val="00892D41"/>
    <w:rsid w:val="0089638D"/>
    <w:rsid w:val="00897925"/>
    <w:rsid w:val="008A1468"/>
    <w:rsid w:val="008A2C21"/>
    <w:rsid w:val="008A3372"/>
    <w:rsid w:val="008B772F"/>
    <w:rsid w:val="008C024F"/>
    <w:rsid w:val="008C3F35"/>
    <w:rsid w:val="008C7D00"/>
    <w:rsid w:val="008D0114"/>
    <w:rsid w:val="008E142B"/>
    <w:rsid w:val="008E4331"/>
    <w:rsid w:val="008F3A33"/>
    <w:rsid w:val="008F41D1"/>
    <w:rsid w:val="008F4202"/>
    <w:rsid w:val="00902129"/>
    <w:rsid w:val="00905F53"/>
    <w:rsid w:val="00910B33"/>
    <w:rsid w:val="00931173"/>
    <w:rsid w:val="00931FC3"/>
    <w:rsid w:val="009332D7"/>
    <w:rsid w:val="009355C0"/>
    <w:rsid w:val="00936B4F"/>
    <w:rsid w:val="00943E4D"/>
    <w:rsid w:val="0095082B"/>
    <w:rsid w:val="00950AF6"/>
    <w:rsid w:val="00951B8D"/>
    <w:rsid w:val="009524E6"/>
    <w:rsid w:val="0095256E"/>
    <w:rsid w:val="00960057"/>
    <w:rsid w:val="00960EBC"/>
    <w:rsid w:val="00961360"/>
    <w:rsid w:val="009717D9"/>
    <w:rsid w:val="009726E9"/>
    <w:rsid w:val="009819B3"/>
    <w:rsid w:val="00982FC7"/>
    <w:rsid w:val="00985055"/>
    <w:rsid w:val="00997CB7"/>
    <w:rsid w:val="009A7D3E"/>
    <w:rsid w:val="009B00CC"/>
    <w:rsid w:val="009B3DFD"/>
    <w:rsid w:val="009B5C81"/>
    <w:rsid w:val="009C098F"/>
    <w:rsid w:val="009F306B"/>
    <w:rsid w:val="009F3DB1"/>
    <w:rsid w:val="00A07411"/>
    <w:rsid w:val="00A103DD"/>
    <w:rsid w:val="00A10A19"/>
    <w:rsid w:val="00A127DB"/>
    <w:rsid w:val="00A14F9F"/>
    <w:rsid w:val="00A17C32"/>
    <w:rsid w:val="00A2214E"/>
    <w:rsid w:val="00A24A73"/>
    <w:rsid w:val="00A24AB4"/>
    <w:rsid w:val="00A34906"/>
    <w:rsid w:val="00A411E6"/>
    <w:rsid w:val="00A4371C"/>
    <w:rsid w:val="00A65BC1"/>
    <w:rsid w:val="00A74A11"/>
    <w:rsid w:val="00A8340B"/>
    <w:rsid w:val="00A84513"/>
    <w:rsid w:val="00A87659"/>
    <w:rsid w:val="00A92C83"/>
    <w:rsid w:val="00A94963"/>
    <w:rsid w:val="00A977EE"/>
    <w:rsid w:val="00AC1E12"/>
    <w:rsid w:val="00AC4DE1"/>
    <w:rsid w:val="00AC5B26"/>
    <w:rsid w:val="00AC6643"/>
    <w:rsid w:val="00AD1842"/>
    <w:rsid w:val="00AD34EF"/>
    <w:rsid w:val="00AE7B4C"/>
    <w:rsid w:val="00AF755D"/>
    <w:rsid w:val="00B1453A"/>
    <w:rsid w:val="00B23519"/>
    <w:rsid w:val="00B245D9"/>
    <w:rsid w:val="00B247CD"/>
    <w:rsid w:val="00B2600A"/>
    <w:rsid w:val="00B31199"/>
    <w:rsid w:val="00B35069"/>
    <w:rsid w:val="00B41362"/>
    <w:rsid w:val="00B415CD"/>
    <w:rsid w:val="00B444D6"/>
    <w:rsid w:val="00B44EF3"/>
    <w:rsid w:val="00B53878"/>
    <w:rsid w:val="00B5594A"/>
    <w:rsid w:val="00B62CD6"/>
    <w:rsid w:val="00B6558C"/>
    <w:rsid w:val="00B65D81"/>
    <w:rsid w:val="00B7745C"/>
    <w:rsid w:val="00B77C2E"/>
    <w:rsid w:val="00B853F8"/>
    <w:rsid w:val="00B871DA"/>
    <w:rsid w:val="00B9462E"/>
    <w:rsid w:val="00B96EA5"/>
    <w:rsid w:val="00BA3B56"/>
    <w:rsid w:val="00BB3DC6"/>
    <w:rsid w:val="00BC0480"/>
    <w:rsid w:val="00BC12D0"/>
    <w:rsid w:val="00BC4A7B"/>
    <w:rsid w:val="00BD431F"/>
    <w:rsid w:val="00BD61C7"/>
    <w:rsid w:val="00BE7407"/>
    <w:rsid w:val="00C00277"/>
    <w:rsid w:val="00C02CB9"/>
    <w:rsid w:val="00C0497B"/>
    <w:rsid w:val="00C100C6"/>
    <w:rsid w:val="00C21DEC"/>
    <w:rsid w:val="00C2427F"/>
    <w:rsid w:val="00C37383"/>
    <w:rsid w:val="00C43D8B"/>
    <w:rsid w:val="00C50027"/>
    <w:rsid w:val="00C62659"/>
    <w:rsid w:val="00C63719"/>
    <w:rsid w:val="00C65CF4"/>
    <w:rsid w:val="00C73A55"/>
    <w:rsid w:val="00C805E4"/>
    <w:rsid w:val="00C86FB4"/>
    <w:rsid w:val="00C93470"/>
    <w:rsid w:val="00C974F2"/>
    <w:rsid w:val="00CA3424"/>
    <w:rsid w:val="00CA3E5B"/>
    <w:rsid w:val="00CA4C55"/>
    <w:rsid w:val="00CC18C0"/>
    <w:rsid w:val="00CE4211"/>
    <w:rsid w:val="00D01952"/>
    <w:rsid w:val="00D02011"/>
    <w:rsid w:val="00D12632"/>
    <w:rsid w:val="00D136F5"/>
    <w:rsid w:val="00D138A8"/>
    <w:rsid w:val="00D15AF1"/>
    <w:rsid w:val="00D30275"/>
    <w:rsid w:val="00D307A5"/>
    <w:rsid w:val="00D30BD3"/>
    <w:rsid w:val="00D333E0"/>
    <w:rsid w:val="00D71B8E"/>
    <w:rsid w:val="00D72A19"/>
    <w:rsid w:val="00D82D8E"/>
    <w:rsid w:val="00D83F13"/>
    <w:rsid w:val="00D94B4A"/>
    <w:rsid w:val="00D965C5"/>
    <w:rsid w:val="00D96F0F"/>
    <w:rsid w:val="00DA1E2E"/>
    <w:rsid w:val="00DA493F"/>
    <w:rsid w:val="00DA5392"/>
    <w:rsid w:val="00DA5D9A"/>
    <w:rsid w:val="00DB458D"/>
    <w:rsid w:val="00DB52B2"/>
    <w:rsid w:val="00DB714A"/>
    <w:rsid w:val="00DC64C2"/>
    <w:rsid w:val="00DC673B"/>
    <w:rsid w:val="00DC6B6E"/>
    <w:rsid w:val="00DE4702"/>
    <w:rsid w:val="00DF2C16"/>
    <w:rsid w:val="00DF6AF0"/>
    <w:rsid w:val="00DF7870"/>
    <w:rsid w:val="00E07852"/>
    <w:rsid w:val="00E178F3"/>
    <w:rsid w:val="00E2214F"/>
    <w:rsid w:val="00E22497"/>
    <w:rsid w:val="00E22BD9"/>
    <w:rsid w:val="00E34F6B"/>
    <w:rsid w:val="00E36E04"/>
    <w:rsid w:val="00E453A1"/>
    <w:rsid w:val="00E46840"/>
    <w:rsid w:val="00E50A59"/>
    <w:rsid w:val="00E516AB"/>
    <w:rsid w:val="00E53057"/>
    <w:rsid w:val="00E60820"/>
    <w:rsid w:val="00E66C9B"/>
    <w:rsid w:val="00E76838"/>
    <w:rsid w:val="00E81639"/>
    <w:rsid w:val="00E81D10"/>
    <w:rsid w:val="00E81E2A"/>
    <w:rsid w:val="00E82604"/>
    <w:rsid w:val="00E850DF"/>
    <w:rsid w:val="00E85894"/>
    <w:rsid w:val="00E92542"/>
    <w:rsid w:val="00EA188C"/>
    <w:rsid w:val="00EA7CD9"/>
    <w:rsid w:val="00EB4ECE"/>
    <w:rsid w:val="00EC0D89"/>
    <w:rsid w:val="00EE289A"/>
    <w:rsid w:val="00F03828"/>
    <w:rsid w:val="00F051A9"/>
    <w:rsid w:val="00F07B92"/>
    <w:rsid w:val="00F3073C"/>
    <w:rsid w:val="00F3406B"/>
    <w:rsid w:val="00F442AD"/>
    <w:rsid w:val="00F550FF"/>
    <w:rsid w:val="00F574D7"/>
    <w:rsid w:val="00F57996"/>
    <w:rsid w:val="00F66461"/>
    <w:rsid w:val="00F67BBB"/>
    <w:rsid w:val="00F71606"/>
    <w:rsid w:val="00F731AE"/>
    <w:rsid w:val="00FA4673"/>
    <w:rsid w:val="00FA5BBD"/>
    <w:rsid w:val="00FC2981"/>
    <w:rsid w:val="00FC3E11"/>
    <w:rsid w:val="00FC76FB"/>
    <w:rsid w:val="00FD1AAA"/>
    <w:rsid w:val="00FF1CE8"/>
    <w:rsid w:val="00FF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A3440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2A3440"/>
    <w:rPr>
      <w:rFonts w:ascii="Consolas" w:hAnsi="Consolas"/>
      <w:sz w:val="21"/>
    </w:rPr>
  </w:style>
  <w:style w:type="paragraph" w:styleId="Akapitzlist">
    <w:name w:val="List Paragraph"/>
    <w:aliases w:val="L1,Numerowanie,List Paragraph,normalny tekst"/>
    <w:basedOn w:val="Normalny"/>
    <w:link w:val="AkapitzlistZnak"/>
    <w:uiPriority w:val="34"/>
    <w:qFormat/>
    <w:rsid w:val="002A3440"/>
    <w:pPr>
      <w:spacing w:after="0" w:line="240" w:lineRule="auto"/>
      <w:ind w:left="72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11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3D011A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62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22A2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2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22A23"/>
    <w:rPr>
      <w:rFonts w:cs="Times New Roman"/>
    </w:rPr>
  </w:style>
  <w:style w:type="character" w:styleId="Hipercze">
    <w:name w:val="Hyperlink"/>
    <w:uiPriority w:val="99"/>
    <w:unhideWhenUsed/>
    <w:rsid w:val="00C0497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D43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431F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BD431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3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D431F"/>
    <w:rPr>
      <w:b/>
      <w:sz w:val="20"/>
    </w:rPr>
  </w:style>
  <w:style w:type="paragraph" w:customStyle="1" w:styleId="Default">
    <w:name w:val="Default"/>
    <w:rsid w:val="00C43D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31173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normalny tekst Znak"/>
    <w:link w:val="Akapitzlist"/>
    <w:uiPriority w:val="34"/>
    <w:locked/>
    <w:rsid w:val="00F3073C"/>
    <w:rPr>
      <w:sz w:val="22"/>
    </w:rPr>
  </w:style>
  <w:style w:type="character" w:styleId="Pogrubienie">
    <w:name w:val="Strong"/>
    <w:uiPriority w:val="22"/>
    <w:qFormat/>
    <w:rsid w:val="00B7745C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7745C"/>
    <w:rPr>
      <w:rFonts w:ascii="Calibri" w:eastAsia="Times New Roman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B7745C"/>
    <w:rPr>
      <w:rFonts w:cs="Times New Roman"/>
      <w:vertAlign w:val="superscript"/>
    </w:rPr>
  </w:style>
  <w:style w:type="paragraph" w:customStyle="1" w:styleId="Standard">
    <w:name w:val="Standard"/>
    <w:uiPriority w:val="99"/>
    <w:rsid w:val="00372AB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85265B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1F5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E47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nakrajnik@uke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ustyna.nakrajnik@uke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in.kwaczynski@uke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1888</Words>
  <Characters>11334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UKE</Company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Marchewka</dc:creator>
  <cp:lastModifiedBy>Piotr Kisiel</cp:lastModifiedBy>
  <cp:revision>9</cp:revision>
  <cp:lastPrinted>2018-04-27T06:56:00Z</cp:lastPrinted>
  <dcterms:created xsi:type="dcterms:W3CDTF">2020-05-05T06:25:00Z</dcterms:created>
  <dcterms:modified xsi:type="dcterms:W3CDTF">2020-05-05T20:59:00Z</dcterms:modified>
</cp:coreProperties>
</file>