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53" w:rsidRDefault="00C136AF" w:rsidP="00DC0A53">
      <w:pPr>
        <w:rPr>
          <w:rFonts w:ascii="Calibri" w:hAnsi="Calibri"/>
        </w:rPr>
      </w:pPr>
      <w:r>
        <w:rPr>
          <w:rFonts w:ascii="Calibri" w:hAnsi="Calibri"/>
        </w:rPr>
        <w:t>BA.WZP.26.5.10</w:t>
      </w:r>
      <w:r w:rsidR="00DC0A53">
        <w:rPr>
          <w:rFonts w:ascii="Calibri" w:hAnsi="Calibri"/>
        </w:rPr>
        <w:t>.2019</w:t>
      </w:r>
      <w:r>
        <w:rPr>
          <w:rFonts w:ascii="Calibri" w:hAnsi="Calibri"/>
        </w:rPr>
        <w:t>.1</w:t>
      </w:r>
    </w:p>
    <w:p w:rsidR="00E273E5" w:rsidRPr="00671D0A" w:rsidRDefault="00E273E5" w:rsidP="0005361B">
      <w:pPr>
        <w:jc w:val="right"/>
        <w:rPr>
          <w:rFonts w:ascii="Calibri" w:hAnsi="Calibri"/>
        </w:rPr>
      </w:pPr>
      <w:r w:rsidRPr="00671D0A">
        <w:rPr>
          <w:rFonts w:ascii="Calibri" w:hAnsi="Calibri"/>
        </w:rPr>
        <w:t xml:space="preserve">Warszawa, </w:t>
      </w:r>
      <w:r w:rsidR="00E634CB">
        <w:rPr>
          <w:rFonts w:ascii="Calibri" w:hAnsi="Calibri"/>
        </w:rPr>
        <w:t>25</w:t>
      </w:r>
      <w:r w:rsidR="00972C13">
        <w:rPr>
          <w:rFonts w:ascii="Calibri" w:hAnsi="Calibri"/>
        </w:rPr>
        <w:t xml:space="preserve"> czerwca</w:t>
      </w:r>
      <w:r w:rsidR="003A5B07" w:rsidRPr="00671D0A">
        <w:rPr>
          <w:rFonts w:ascii="Calibri" w:hAnsi="Calibri"/>
        </w:rPr>
        <w:t xml:space="preserve"> 2019</w:t>
      </w:r>
      <w:r w:rsidRPr="00671D0A">
        <w:rPr>
          <w:rFonts w:ascii="Calibri" w:hAnsi="Calibri"/>
        </w:rPr>
        <w:t xml:space="preserve"> r.</w:t>
      </w:r>
    </w:p>
    <w:p w:rsidR="005A4CE0" w:rsidRPr="00671D0A" w:rsidRDefault="005A4CE0" w:rsidP="0005361B">
      <w:pPr>
        <w:pStyle w:val="Nagwek1"/>
        <w:rPr>
          <w:sz w:val="24"/>
          <w:szCs w:val="24"/>
        </w:rPr>
      </w:pPr>
      <w:r w:rsidRPr="00671D0A">
        <w:rPr>
          <w:sz w:val="24"/>
          <w:szCs w:val="24"/>
        </w:rPr>
        <w:t>ZAPROSZENIE DO SKŁADANIA OFERT</w:t>
      </w:r>
    </w:p>
    <w:p w:rsidR="005A4CE0" w:rsidRPr="00671D0A" w:rsidRDefault="005A4CE0" w:rsidP="00B667D7">
      <w:pPr>
        <w:pStyle w:val="Nagwek2"/>
        <w:ind w:left="720" w:hanging="360"/>
      </w:pPr>
      <w:r w:rsidRPr="00671D0A">
        <w:t>Zamawiający:</w:t>
      </w:r>
    </w:p>
    <w:p w:rsidR="005A4CE0" w:rsidRPr="00671D0A" w:rsidRDefault="007E3A1A" w:rsidP="00B667D7">
      <w:pPr>
        <w:pStyle w:val="NormalnyWeb"/>
        <w:spacing w:before="120" w:beforeAutospacing="0" w:after="120"/>
        <w:rPr>
          <w:rFonts w:ascii="Calibri" w:hAnsi="Calibri" w:cs="Calibri"/>
        </w:rPr>
      </w:pPr>
      <w:r w:rsidRPr="00671D0A">
        <w:rPr>
          <w:rFonts w:ascii="Calibri" w:hAnsi="Calibri" w:cs="Calibri"/>
        </w:rPr>
        <w:t xml:space="preserve">Skarb Państwa – </w:t>
      </w:r>
      <w:r w:rsidR="005A4CE0" w:rsidRPr="00671D0A">
        <w:rPr>
          <w:rFonts w:ascii="Calibri" w:hAnsi="Calibri" w:cs="Calibri"/>
        </w:rPr>
        <w:t>Urząd Komunikacji Elektronicznej</w:t>
      </w:r>
      <w:r w:rsidRPr="00671D0A">
        <w:rPr>
          <w:rFonts w:ascii="Calibri" w:hAnsi="Calibri" w:cs="Calibri"/>
        </w:rPr>
        <w:t xml:space="preserve">, </w:t>
      </w:r>
      <w:r w:rsidR="0022176A" w:rsidRPr="00671D0A">
        <w:rPr>
          <w:rFonts w:ascii="Calibri" w:hAnsi="Calibri" w:cs="Calibri"/>
        </w:rPr>
        <w:t>ul. Giełdowa 7/9</w:t>
      </w:r>
      <w:r w:rsidRPr="00671D0A">
        <w:rPr>
          <w:rFonts w:ascii="Calibri" w:hAnsi="Calibri" w:cs="Calibri"/>
        </w:rPr>
        <w:t xml:space="preserve">, </w:t>
      </w:r>
      <w:r w:rsidR="0022176A" w:rsidRPr="00671D0A">
        <w:rPr>
          <w:rFonts w:ascii="Calibri" w:hAnsi="Calibri" w:cs="Calibri"/>
        </w:rPr>
        <w:t>01-211 Warszawa</w:t>
      </w:r>
    </w:p>
    <w:p w:rsidR="005A4CE0" w:rsidRPr="00671D0A" w:rsidRDefault="005A4CE0" w:rsidP="00B667D7">
      <w:pPr>
        <w:pStyle w:val="Nagwek2"/>
        <w:ind w:left="720" w:hanging="360"/>
      </w:pPr>
      <w:r w:rsidRPr="00671D0A">
        <w:t>Opis przedmiotu oraz zakresu zamówienia:</w:t>
      </w:r>
    </w:p>
    <w:p w:rsidR="00814391" w:rsidRPr="00671D0A" w:rsidRDefault="00814391" w:rsidP="00814391">
      <w:pPr>
        <w:pStyle w:val="Default"/>
        <w:spacing w:line="264" w:lineRule="auto"/>
        <w:jc w:val="both"/>
        <w:rPr>
          <w:rFonts w:ascii="Calibri" w:hAnsi="Calibri" w:cs="Calibri"/>
        </w:rPr>
      </w:pPr>
      <w:r w:rsidRPr="00671D0A">
        <w:rPr>
          <w:rFonts w:ascii="Calibri" w:hAnsi="Calibri" w:cs="Calibri"/>
        </w:rPr>
        <w:t xml:space="preserve">Przedmiotem zamówienia, którego dotyczy niniejsze </w:t>
      </w:r>
      <w:r w:rsidRPr="00671D0A">
        <w:rPr>
          <w:rFonts w:ascii="Calibri" w:hAnsi="Calibri" w:cs="Calibri"/>
          <w:bCs/>
        </w:rPr>
        <w:t xml:space="preserve">zaproszenie do składania ofert </w:t>
      </w:r>
      <w:r w:rsidRPr="00671D0A">
        <w:rPr>
          <w:rFonts w:ascii="Calibri" w:hAnsi="Calibri" w:cs="Calibri"/>
        </w:rPr>
        <w:t>jest przygotowanie i przeprowadzenie audytu UX (</w:t>
      </w:r>
      <w:proofErr w:type="spellStart"/>
      <w:r w:rsidRPr="00671D0A">
        <w:rPr>
          <w:rStyle w:val="e24kjd"/>
        </w:rPr>
        <w:t>User</w:t>
      </w:r>
      <w:proofErr w:type="spellEnd"/>
      <w:r w:rsidRPr="00671D0A">
        <w:rPr>
          <w:rStyle w:val="e24kjd"/>
        </w:rPr>
        <w:t xml:space="preserve"> </w:t>
      </w:r>
      <w:proofErr w:type="spellStart"/>
      <w:r w:rsidRPr="00671D0A">
        <w:rPr>
          <w:rStyle w:val="e24kjd"/>
        </w:rPr>
        <w:t>experience</w:t>
      </w:r>
      <w:proofErr w:type="spellEnd"/>
      <w:r w:rsidRPr="00671D0A">
        <w:rPr>
          <w:rFonts w:ascii="Calibri" w:hAnsi="Calibri" w:cs="Calibri"/>
        </w:rPr>
        <w:t xml:space="preserve">) </w:t>
      </w:r>
      <w:r w:rsidR="00403BA8" w:rsidRPr="00671D0A">
        <w:rPr>
          <w:rFonts w:ascii="Calibri" w:hAnsi="Calibri" w:cs="Calibri"/>
        </w:rPr>
        <w:t xml:space="preserve">i </w:t>
      </w:r>
      <w:r w:rsidRPr="00671D0A">
        <w:rPr>
          <w:rFonts w:ascii="Calibri" w:hAnsi="Calibri" w:cs="Calibri"/>
        </w:rPr>
        <w:t>UI (</w:t>
      </w:r>
      <w:proofErr w:type="spellStart"/>
      <w:r w:rsidRPr="00671D0A">
        <w:t>User</w:t>
      </w:r>
      <w:proofErr w:type="spellEnd"/>
      <w:r w:rsidRPr="00671D0A">
        <w:t xml:space="preserve"> </w:t>
      </w:r>
      <w:proofErr w:type="spellStart"/>
      <w:r w:rsidRPr="00671D0A">
        <w:t>interface</w:t>
      </w:r>
      <w:proofErr w:type="spellEnd"/>
      <w:r w:rsidRPr="00671D0A">
        <w:rPr>
          <w:rFonts w:ascii="Calibri" w:hAnsi="Calibri" w:cs="Calibri"/>
        </w:rPr>
        <w:t xml:space="preserve">) czterech serwisów (uke.gov.pl, bip.uke.gov.pl, </w:t>
      </w:r>
      <w:r w:rsidR="00403BA8" w:rsidRPr="00671D0A">
        <w:rPr>
          <w:rFonts w:ascii="Calibri" w:hAnsi="Calibri" w:cs="Calibri"/>
        </w:rPr>
        <w:t xml:space="preserve">cik.uke.gov.pl, pit.uke.gov.pl) oraz zaprojektuje </w:t>
      </w:r>
      <w:r w:rsidR="00AD397D">
        <w:rPr>
          <w:rFonts w:ascii="Calibri" w:hAnsi="Calibri" w:cs="Calibri"/>
        </w:rPr>
        <w:br/>
      </w:r>
      <w:r w:rsidR="00403BA8" w:rsidRPr="00671D0A">
        <w:rPr>
          <w:rFonts w:ascii="Calibri" w:hAnsi="Calibri" w:cs="Calibri"/>
        </w:rPr>
        <w:t xml:space="preserve">i dostarczy Zamawiającemu projekty </w:t>
      </w:r>
      <w:r w:rsidR="00632D7F">
        <w:rPr>
          <w:rFonts w:ascii="Calibri" w:hAnsi="Calibri" w:cs="Calibri"/>
        </w:rPr>
        <w:t xml:space="preserve">graficzne </w:t>
      </w:r>
      <w:r w:rsidR="00403BA8" w:rsidRPr="00671D0A">
        <w:rPr>
          <w:rFonts w:ascii="Calibri" w:hAnsi="Calibri" w:cs="Calibri"/>
        </w:rPr>
        <w:t xml:space="preserve">dla </w:t>
      </w:r>
      <w:r w:rsidR="00671D0A" w:rsidRPr="00671D0A">
        <w:rPr>
          <w:rFonts w:ascii="Calibri" w:hAnsi="Calibri" w:cs="Calibri"/>
        </w:rPr>
        <w:t>ww.</w:t>
      </w:r>
      <w:r w:rsidR="00403BA8" w:rsidRPr="00671D0A">
        <w:rPr>
          <w:rFonts w:ascii="Calibri" w:hAnsi="Calibri" w:cs="Calibri"/>
        </w:rPr>
        <w:t xml:space="preserve"> serwisów w plikach PSD (Photoshop Document)</w:t>
      </w:r>
      <w:r w:rsidR="009D02AE">
        <w:rPr>
          <w:rFonts w:ascii="Calibri" w:hAnsi="Calibri" w:cs="Calibri"/>
        </w:rPr>
        <w:t>, html+css oraz</w:t>
      </w:r>
      <w:r w:rsidR="00403BA8" w:rsidRPr="00671D0A">
        <w:rPr>
          <w:rFonts w:ascii="Calibri" w:hAnsi="Calibri" w:cs="Calibri"/>
        </w:rPr>
        <w:t xml:space="preserve"> layouty serwisów dla każdego serwisu osobno.</w:t>
      </w:r>
    </w:p>
    <w:p w:rsidR="00814391" w:rsidRPr="00671D0A" w:rsidRDefault="00814391" w:rsidP="00814391">
      <w:pPr>
        <w:pStyle w:val="Default"/>
        <w:spacing w:after="97"/>
        <w:jc w:val="both"/>
        <w:rPr>
          <w:rFonts w:ascii="Calibri" w:hAnsi="Calibri" w:cs="Calibri"/>
        </w:rPr>
      </w:pPr>
      <w:r w:rsidRPr="00671D0A">
        <w:rPr>
          <w:rFonts w:ascii="Calibri" w:hAnsi="Calibri" w:cs="Calibri"/>
        </w:rPr>
        <w:t xml:space="preserve">Celem realizacji przedmiotu zamówienia </w:t>
      </w:r>
      <w:r w:rsidRPr="00671D0A">
        <w:rPr>
          <w:rFonts w:ascii="Calibri" w:hAnsi="Calibri"/>
        </w:rPr>
        <w:t xml:space="preserve">jest zbadanie </w:t>
      </w:r>
      <w:r w:rsidR="00403BA8" w:rsidRPr="00671D0A">
        <w:rPr>
          <w:rFonts w:ascii="Calibri" w:hAnsi="Calibri"/>
        </w:rPr>
        <w:t xml:space="preserve">witryn </w:t>
      </w:r>
      <w:r w:rsidRPr="00671D0A">
        <w:rPr>
          <w:rFonts w:ascii="Calibri" w:hAnsi="Calibri"/>
        </w:rPr>
        <w:t>i dostosowanie</w:t>
      </w:r>
      <w:r w:rsidR="00403BA8" w:rsidRPr="00671D0A">
        <w:rPr>
          <w:rFonts w:ascii="Calibri" w:hAnsi="Calibri"/>
        </w:rPr>
        <w:t xml:space="preserve"> ich</w:t>
      </w:r>
      <w:r w:rsidRPr="00671D0A">
        <w:rPr>
          <w:rFonts w:ascii="Calibri" w:hAnsi="Calibri"/>
        </w:rPr>
        <w:t xml:space="preserve"> do oczekiwań użytkowników</w:t>
      </w:r>
      <w:r w:rsidR="00403BA8" w:rsidRPr="00671D0A">
        <w:rPr>
          <w:rFonts w:ascii="Calibri" w:hAnsi="Calibri"/>
        </w:rPr>
        <w:t xml:space="preserve"> oraz zapewnienie</w:t>
      </w:r>
      <w:r w:rsidRPr="00671D0A">
        <w:rPr>
          <w:rFonts w:ascii="Calibri" w:hAnsi="Calibri"/>
        </w:rPr>
        <w:t xml:space="preserve"> realizacji celów właściciela serwisów. Przeprowadzone badania mają za zadanie wykryć miejsca problemowe, wskazując elementy witryn, które należy zmienić, zmodyfikować lub usprawnić.</w:t>
      </w:r>
    </w:p>
    <w:p w:rsidR="005A4CE0" w:rsidRPr="00671D0A" w:rsidRDefault="009949DB" w:rsidP="00B667D7">
      <w:pPr>
        <w:pStyle w:val="Nagwek2"/>
        <w:ind w:left="720" w:hanging="360"/>
      </w:pPr>
      <w:r w:rsidRPr="00671D0A">
        <w:t>Zamówienie obejmuje</w:t>
      </w:r>
      <w:r w:rsidR="005A4CE0" w:rsidRPr="00671D0A">
        <w:t>:</w:t>
      </w:r>
    </w:p>
    <w:p w:rsidR="00671D0A" w:rsidRPr="000B3342" w:rsidRDefault="00671D0A" w:rsidP="00671D0A">
      <w:pPr>
        <w:numPr>
          <w:ilvl w:val="0"/>
          <w:numId w:val="40"/>
        </w:numPr>
        <w:rPr>
          <w:rFonts w:ascii="Calibri" w:hAnsi="Calibri" w:cs="Calibri"/>
          <w:b/>
        </w:rPr>
      </w:pPr>
      <w:r w:rsidRPr="000B3342">
        <w:rPr>
          <w:rFonts w:ascii="Calibri" w:hAnsi="Calibri" w:cs="Calibri"/>
          <w:b/>
        </w:rPr>
        <w:t xml:space="preserve">Przeprowadzenie audytu UX (User experience)oraz UI (User interface) poniżej wymienionych serwisów: </w:t>
      </w:r>
    </w:p>
    <w:p w:rsidR="00671D0A" w:rsidRPr="00671D0A" w:rsidRDefault="00671D0A" w:rsidP="00671D0A">
      <w:pPr>
        <w:pStyle w:val="Akapitzlist"/>
        <w:numPr>
          <w:ilvl w:val="0"/>
          <w:numId w:val="39"/>
        </w:numPr>
        <w:spacing w:after="0" w:line="240" w:lineRule="auto"/>
        <w:rPr>
          <w:rFonts w:cs="Calibri"/>
          <w:sz w:val="24"/>
          <w:szCs w:val="24"/>
        </w:rPr>
      </w:pPr>
      <w:r w:rsidRPr="00671D0A">
        <w:rPr>
          <w:rFonts w:cs="Calibri"/>
          <w:sz w:val="24"/>
          <w:szCs w:val="24"/>
        </w:rPr>
        <w:t>uke.gov.pl</w:t>
      </w:r>
    </w:p>
    <w:p w:rsidR="00671D0A" w:rsidRPr="00671D0A" w:rsidRDefault="00671D0A" w:rsidP="00671D0A">
      <w:pPr>
        <w:pStyle w:val="Akapitzlist"/>
        <w:numPr>
          <w:ilvl w:val="0"/>
          <w:numId w:val="39"/>
        </w:numPr>
        <w:spacing w:after="0" w:line="240" w:lineRule="auto"/>
        <w:rPr>
          <w:rFonts w:cs="Calibri"/>
          <w:sz w:val="24"/>
          <w:szCs w:val="24"/>
        </w:rPr>
      </w:pPr>
      <w:r w:rsidRPr="00671D0A">
        <w:rPr>
          <w:rFonts w:cs="Calibri"/>
          <w:sz w:val="24"/>
          <w:szCs w:val="24"/>
        </w:rPr>
        <w:t>bip.uke.gov.pl</w:t>
      </w:r>
    </w:p>
    <w:p w:rsidR="00671D0A" w:rsidRPr="00671D0A" w:rsidRDefault="00671D0A" w:rsidP="00671D0A">
      <w:pPr>
        <w:pStyle w:val="Akapitzlist"/>
        <w:numPr>
          <w:ilvl w:val="0"/>
          <w:numId w:val="39"/>
        </w:numPr>
        <w:spacing w:after="0" w:line="240" w:lineRule="auto"/>
        <w:rPr>
          <w:rFonts w:cs="Calibri"/>
          <w:sz w:val="24"/>
          <w:szCs w:val="24"/>
        </w:rPr>
      </w:pPr>
      <w:r w:rsidRPr="00671D0A">
        <w:rPr>
          <w:rFonts w:cs="Calibri"/>
          <w:sz w:val="24"/>
          <w:szCs w:val="24"/>
        </w:rPr>
        <w:t>cik.uke.gov.pl</w:t>
      </w:r>
    </w:p>
    <w:p w:rsidR="00671D0A" w:rsidRPr="00671D0A" w:rsidRDefault="00671D0A" w:rsidP="00671D0A">
      <w:pPr>
        <w:pStyle w:val="Akapitzlist"/>
        <w:numPr>
          <w:ilvl w:val="0"/>
          <w:numId w:val="39"/>
        </w:numPr>
        <w:spacing w:after="0" w:line="240" w:lineRule="auto"/>
        <w:rPr>
          <w:rFonts w:cs="Calibri"/>
          <w:sz w:val="24"/>
          <w:szCs w:val="24"/>
        </w:rPr>
      </w:pPr>
      <w:r w:rsidRPr="00671D0A">
        <w:rPr>
          <w:rFonts w:cs="Calibri"/>
          <w:sz w:val="24"/>
          <w:szCs w:val="24"/>
        </w:rPr>
        <w:t xml:space="preserve">pit.uke.gov.pl </w:t>
      </w:r>
    </w:p>
    <w:p w:rsidR="00671D0A" w:rsidRPr="00671D0A" w:rsidRDefault="00671D0A" w:rsidP="00671D0A">
      <w:pPr>
        <w:pStyle w:val="Akapitzlist"/>
        <w:spacing w:after="0" w:line="240" w:lineRule="auto"/>
        <w:rPr>
          <w:rFonts w:cs="Calibri"/>
          <w:sz w:val="24"/>
          <w:szCs w:val="24"/>
        </w:rPr>
      </w:pPr>
    </w:p>
    <w:p w:rsidR="00671D0A" w:rsidRPr="00671D0A" w:rsidRDefault="00671D0A" w:rsidP="00FE2ADC">
      <w:pPr>
        <w:ind w:left="426"/>
        <w:rPr>
          <w:rFonts w:ascii="Calibri" w:hAnsi="Calibri" w:cs="Calibri"/>
        </w:rPr>
      </w:pPr>
      <w:r w:rsidRPr="00671D0A">
        <w:rPr>
          <w:rFonts w:ascii="Calibri" w:hAnsi="Calibri" w:cs="Calibri"/>
        </w:rPr>
        <w:t>Celem audyt</w:t>
      </w:r>
      <w:r w:rsidR="00FE2ADC">
        <w:rPr>
          <w:rFonts w:ascii="Calibri" w:hAnsi="Calibri" w:cs="Calibri"/>
        </w:rPr>
        <w:t>ów</w:t>
      </w:r>
      <w:r w:rsidRPr="00671D0A">
        <w:rPr>
          <w:rFonts w:ascii="Calibri" w:hAnsi="Calibri" w:cs="Calibri"/>
        </w:rPr>
        <w:t xml:space="preserve"> jest sprawdzenie użyteczności, intuicyjności i łatwości poruszania się po ww. serwisach Urzędu Komunikacji Elektronicznej wraz ze sformułowaniem wytycznych </w:t>
      </w:r>
      <w:r w:rsidR="00AD397D">
        <w:rPr>
          <w:rFonts w:ascii="Calibri" w:hAnsi="Calibri" w:cs="Calibri"/>
        </w:rPr>
        <w:br/>
      </w:r>
      <w:r w:rsidRPr="00671D0A">
        <w:rPr>
          <w:rFonts w:ascii="Calibri" w:hAnsi="Calibri" w:cs="Calibri"/>
        </w:rPr>
        <w:t>i zaleceń co do możliwych zmian serwisów. Badanie takie ma zapewnić wysoką jakość projektowania/modernizowania rozwiązań.</w:t>
      </w:r>
    </w:p>
    <w:p w:rsidR="00671D0A" w:rsidRPr="00671D0A" w:rsidRDefault="00671D0A" w:rsidP="00671D0A">
      <w:pPr>
        <w:rPr>
          <w:rFonts w:ascii="Calibri" w:hAnsi="Calibri" w:cs="Calibri"/>
        </w:rPr>
      </w:pPr>
      <w:r w:rsidRPr="00671D0A">
        <w:rPr>
          <w:rFonts w:ascii="Calibri" w:hAnsi="Calibri" w:cs="Calibri"/>
        </w:rPr>
        <w:tab/>
      </w:r>
    </w:p>
    <w:p w:rsidR="00671D0A" w:rsidRPr="00671D0A" w:rsidRDefault="00671D0A" w:rsidP="00FE2ADC">
      <w:pPr>
        <w:spacing w:line="276" w:lineRule="auto"/>
        <w:ind w:left="283" w:hanging="283"/>
        <w:jc w:val="both"/>
        <w:rPr>
          <w:rFonts w:ascii="Calibri" w:eastAsia="Calibri" w:hAnsi="Calibri" w:cs="Calibri"/>
          <w:b/>
        </w:rPr>
      </w:pPr>
      <w:r w:rsidRPr="00671D0A">
        <w:rPr>
          <w:rFonts w:ascii="Calibri" w:hAnsi="Calibri" w:cs="Calibri"/>
        </w:rPr>
        <w:tab/>
      </w:r>
      <w:r w:rsidRPr="00671D0A">
        <w:rPr>
          <w:rFonts w:ascii="Calibri" w:hAnsi="Calibri" w:cs="Calibri"/>
          <w:b/>
        </w:rPr>
        <w:t xml:space="preserve">W ramach </w:t>
      </w:r>
      <w:r w:rsidRPr="00671D0A">
        <w:rPr>
          <w:rFonts w:ascii="Calibri" w:eastAsia="Calibri" w:hAnsi="Calibri" w:cs="Calibri"/>
          <w:b/>
        </w:rPr>
        <w:t xml:space="preserve">badania </w:t>
      </w:r>
      <w:r w:rsidR="003C23CC">
        <w:rPr>
          <w:rFonts w:ascii="Calibri" w:eastAsia="Calibri" w:hAnsi="Calibri" w:cs="Calibri"/>
          <w:b/>
        </w:rPr>
        <w:t>UX/UI</w:t>
      </w:r>
      <w:r w:rsidR="000B43D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Wykonawca </w:t>
      </w:r>
      <w:r w:rsidRPr="00671D0A">
        <w:rPr>
          <w:rFonts w:ascii="Calibri" w:eastAsia="Calibri" w:hAnsi="Calibri" w:cs="Calibri"/>
          <w:b/>
        </w:rPr>
        <w:t>wykona:</w:t>
      </w:r>
    </w:p>
    <w:p w:rsidR="00671D0A" w:rsidRPr="00CB385C" w:rsidRDefault="00671D0A" w:rsidP="00CB385C">
      <w:pPr>
        <w:numPr>
          <w:ilvl w:val="0"/>
          <w:numId w:val="4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671D0A">
        <w:rPr>
          <w:rFonts w:ascii="Calibri" w:eastAsia="Calibri" w:hAnsi="Calibri" w:cs="Calibri"/>
          <w:bCs/>
          <w:bdr w:val="none" w:sz="0" w:space="0" w:color="auto" w:frame="1"/>
          <w:shd w:val="clear" w:color="auto" w:fill="FFFFFF"/>
        </w:rPr>
        <w:t xml:space="preserve">Wywiady eksperckie w formie indywidualnych wywiadów pogłębionych (IDI - individual indepth interview) bądź diady/triady. W ramach wywiadów </w:t>
      </w:r>
      <w:r w:rsidRPr="00671D0A">
        <w:rPr>
          <w:rFonts w:ascii="Calibri" w:eastAsia="Calibri" w:hAnsi="Calibri" w:cs="Calibri"/>
        </w:rPr>
        <w:t>zostaną uwzględnione m.in. następujące elementy</w:t>
      </w:r>
      <w:r w:rsidRPr="00671D0A">
        <w:rPr>
          <w:rFonts w:ascii="Calibri" w:eastAsia="Calibri" w:hAnsi="Calibri" w:cs="Calibri"/>
          <w:bCs/>
          <w:bdr w:val="none" w:sz="0" w:space="0" w:color="auto" w:frame="1"/>
          <w:shd w:val="clear" w:color="auto" w:fill="FFFFFF"/>
        </w:rPr>
        <w:t>:</w:t>
      </w:r>
    </w:p>
    <w:p w:rsidR="00671D0A" w:rsidRPr="00671D0A" w:rsidRDefault="00671D0A" w:rsidP="002B490B">
      <w:pPr>
        <w:numPr>
          <w:ilvl w:val="1"/>
          <w:numId w:val="42"/>
        </w:numPr>
        <w:shd w:val="clear" w:color="auto" w:fill="FFFFFF"/>
        <w:spacing w:after="240" w:line="276" w:lineRule="auto"/>
        <w:ind w:left="1361" w:hanging="357"/>
        <w:jc w:val="both"/>
        <w:textAlignment w:val="baseline"/>
        <w:rPr>
          <w:rFonts w:ascii="Calibri" w:hAnsi="Calibri" w:cs="Calibri"/>
        </w:rPr>
      </w:pPr>
      <w:r w:rsidRPr="00671D0A">
        <w:rPr>
          <w:rFonts w:ascii="Calibri" w:hAnsi="Calibri" w:cs="Calibri"/>
          <w:bCs/>
          <w:bdr w:val="none" w:sz="0" w:space="0" w:color="auto" w:frame="1"/>
          <w:shd w:val="clear" w:color="auto" w:fill="FFFFFF"/>
        </w:rPr>
        <w:t>B</w:t>
      </w:r>
      <w:r w:rsidRPr="00671D0A">
        <w:rPr>
          <w:rFonts w:ascii="Calibri" w:hAnsi="Calibri" w:cs="Calibri"/>
        </w:rPr>
        <w:t>adanie układu i estetyki interfejsu</w:t>
      </w:r>
    </w:p>
    <w:p w:rsidR="00671D0A" w:rsidRPr="00671D0A" w:rsidRDefault="00671D0A" w:rsidP="00671D0A">
      <w:pPr>
        <w:numPr>
          <w:ilvl w:val="0"/>
          <w:numId w:val="42"/>
        </w:num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</w:rPr>
      </w:pPr>
      <w:r w:rsidRPr="00671D0A">
        <w:rPr>
          <w:rFonts w:ascii="Calibri" w:hAnsi="Calibri" w:cs="Calibri"/>
        </w:rPr>
        <w:t>Badanie potrzeb – badanie fokusowe. Wykonawca przeprowadzi jedno badanie fokusowe dla każdego serwisu, w ramach którego zostaną uwzględnione m.in. następujące elementy:</w:t>
      </w:r>
    </w:p>
    <w:p w:rsidR="00671D0A" w:rsidRPr="00671D0A" w:rsidRDefault="00671D0A" w:rsidP="000B3342">
      <w:pPr>
        <w:numPr>
          <w:ilvl w:val="1"/>
          <w:numId w:val="42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671D0A">
        <w:rPr>
          <w:rFonts w:ascii="Calibri" w:eastAsia="Calibri" w:hAnsi="Calibri" w:cs="Calibri"/>
        </w:rPr>
        <w:lastRenderedPageBreak/>
        <w:t xml:space="preserve">Testy użyteczności – Wykonawca wykona badanie użyteczności aplikacji z potencjalnymi użytkownikami. Celem tej części badania będzie wskazanie obszarów negatywnie wpływających na realizację potrzeb użytkowników aplikacji/systemu oraz obniżających satysfakcję z korzystania </w:t>
      </w:r>
      <w:r w:rsidR="00AD397D">
        <w:rPr>
          <w:rFonts w:ascii="Calibri" w:eastAsia="Calibri" w:hAnsi="Calibri" w:cs="Calibri"/>
        </w:rPr>
        <w:br/>
      </w:r>
      <w:r w:rsidRPr="00671D0A">
        <w:rPr>
          <w:rFonts w:ascii="Calibri" w:eastAsia="Calibri" w:hAnsi="Calibri" w:cs="Calibri"/>
        </w:rPr>
        <w:t>z aplikacji/systemu.</w:t>
      </w:r>
    </w:p>
    <w:p w:rsidR="00671D0A" w:rsidRPr="00671D0A" w:rsidRDefault="00671D0A" w:rsidP="000B3342">
      <w:pPr>
        <w:numPr>
          <w:ilvl w:val="1"/>
          <w:numId w:val="42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671D0A">
        <w:rPr>
          <w:rFonts w:ascii="Calibri" w:eastAsia="Calibri" w:hAnsi="Calibri" w:cs="Calibri"/>
        </w:rPr>
        <w:t xml:space="preserve">Badanie układu i estetyki interfejsu – Przeprowadzenie badania ma na celu zdiagnozowanie, czy interfejs narzędzia został przygotowany w sposób zoptymalizowany, tj. czy wykonywanie operacji nie wymaga od użytkownika zbędnych kliknięć oraz czy układ został napisany w sposób intuicyjny </w:t>
      </w:r>
      <w:r w:rsidR="00AD397D">
        <w:rPr>
          <w:rFonts w:ascii="Calibri" w:eastAsia="Calibri" w:hAnsi="Calibri" w:cs="Calibri"/>
        </w:rPr>
        <w:br/>
      </w:r>
      <w:r w:rsidRPr="00671D0A">
        <w:rPr>
          <w:rFonts w:ascii="Calibri" w:eastAsia="Calibri" w:hAnsi="Calibri" w:cs="Calibri"/>
        </w:rPr>
        <w:t xml:space="preserve">i wykorzystuje dobre praktyki, w tym wzorce projektowe w zakresie konstrukcji interfejsu. Badanie estetyki powinno uwzględniać zasady kompozycji i doboru barwnego, w tym stosowanie spójnych skal barwnych, ikonografii i ilustracji </w:t>
      </w:r>
      <w:r w:rsidR="00AD397D">
        <w:rPr>
          <w:rFonts w:ascii="Calibri" w:eastAsia="Calibri" w:hAnsi="Calibri" w:cs="Calibri"/>
        </w:rPr>
        <w:br/>
      </w:r>
      <w:r w:rsidRPr="00671D0A">
        <w:rPr>
          <w:rFonts w:ascii="Calibri" w:eastAsia="Calibri" w:hAnsi="Calibri" w:cs="Calibri"/>
        </w:rPr>
        <w:t>w całym projekcie.</w:t>
      </w:r>
    </w:p>
    <w:p w:rsidR="00671D0A" w:rsidRPr="00671D0A" w:rsidRDefault="00671D0A" w:rsidP="00671D0A">
      <w:pPr>
        <w:ind w:left="1440"/>
        <w:contextualSpacing/>
        <w:rPr>
          <w:rFonts w:ascii="Calibri" w:eastAsia="Calibri" w:hAnsi="Calibri" w:cs="Calibri"/>
        </w:rPr>
      </w:pPr>
    </w:p>
    <w:p w:rsidR="00671D0A" w:rsidRPr="00671D0A" w:rsidRDefault="00671D0A" w:rsidP="000B3342">
      <w:pPr>
        <w:spacing w:line="276" w:lineRule="auto"/>
        <w:ind w:firstLine="708"/>
        <w:contextualSpacing/>
        <w:jc w:val="both"/>
        <w:rPr>
          <w:rFonts w:ascii="Calibri" w:eastAsia="Calibri" w:hAnsi="Calibri" w:cs="Calibri"/>
          <w:b/>
        </w:rPr>
      </w:pPr>
      <w:r w:rsidRPr="00671D0A">
        <w:rPr>
          <w:rFonts w:ascii="Calibri" w:eastAsia="Calibri" w:hAnsi="Calibri" w:cs="Calibri"/>
          <w:b/>
        </w:rPr>
        <w:t>Opis doboru grupy badań fokusowych:</w:t>
      </w:r>
    </w:p>
    <w:p w:rsidR="00671D0A" w:rsidRDefault="000B3342" w:rsidP="000B3342">
      <w:pPr>
        <w:ind w:left="708"/>
        <w:rPr>
          <w:rFonts w:ascii="Calibri" w:eastAsia="Calibri" w:hAnsi="Calibri" w:cs="Calibri"/>
        </w:rPr>
      </w:pPr>
      <w:r w:rsidRPr="00671D0A">
        <w:rPr>
          <w:rFonts w:ascii="Calibri" w:eastAsia="Calibri" w:hAnsi="Calibri" w:cs="Calibri"/>
        </w:rPr>
        <w:t>Do zadań Wykonawcy należy rekrutacja uczestników wszystkich badań.</w:t>
      </w:r>
      <w:r>
        <w:rPr>
          <w:rFonts w:ascii="Calibri" w:eastAsia="Calibri" w:hAnsi="Calibri" w:cs="Calibri"/>
        </w:rPr>
        <w:t xml:space="preserve"> </w:t>
      </w:r>
      <w:r w:rsidR="00671D0A" w:rsidRPr="00671D0A">
        <w:rPr>
          <w:rFonts w:ascii="Calibri" w:eastAsia="Calibri" w:hAnsi="Calibri" w:cs="Calibri"/>
        </w:rPr>
        <w:t>Grupa badawcza powinna się składać z 4-8 osób, w wieku 18+. Wykonawca zapewni różnorodność wieku, płci i wykształcenia uczestników badania.</w:t>
      </w:r>
      <w:r>
        <w:rPr>
          <w:rFonts w:ascii="Calibri" w:eastAsia="Calibri" w:hAnsi="Calibri" w:cs="Calibri"/>
        </w:rPr>
        <w:t xml:space="preserve"> </w:t>
      </w:r>
    </w:p>
    <w:p w:rsidR="000B3342" w:rsidRDefault="000B3342" w:rsidP="000B3342">
      <w:pPr>
        <w:ind w:left="708"/>
        <w:rPr>
          <w:rFonts w:ascii="Calibri" w:eastAsia="Calibri" w:hAnsi="Calibri" w:cs="Calibri"/>
        </w:rPr>
      </w:pPr>
    </w:p>
    <w:p w:rsidR="000B3342" w:rsidRPr="000B3342" w:rsidRDefault="000B3342" w:rsidP="000B3342">
      <w:pPr>
        <w:ind w:left="708"/>
        <w:rPr>
          <w:rFonts w:ascii="Calibri" w:eastAsia="Calibri" w:hAnsi="Calibri" w:cs="Calibri"/>
          <w:b/>
        </w:rPr>
      </w:pPr>
      <w:r w:rsidRPr="000B3342">
        <w:rPr>
          <w:rFonts w:ascii="Calibri" w:eastAsia="Calibri" w:hAnsi="Calibri" w:cs="Calibri"/>
          <w:b/>
        </w:rPr>
        <w:t>Wymagania odnośnie raportowania:</w:t>
      </w:r>
    </w:p>
    <w:p w:rsidR="000B3342" w:rsidRPr="000B3342" w:rsidRDefault="000B3342" w:rsidP="000B3342">
      <w:pPr>
        <w:ind w:left="708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>Wykonawca przedstawi Zamawiającemu łącznie 4 raporty dla każdego serwisu oddzielnie, zawierające w szczególności:</w:t>
      </w:r>
    </w:p>
    <w:p w:rsidR="000B3342" w:rsidRPr="000B3342" w:rsidRDefault="000B3342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0B3342">
        <w:rPr>
          <w:rFonts w:ascii="Calibri" w:eastAsia="Calibri" w:hAnsi="Calibri" w:cs="Calibri"/>
        </w:rPr>
        <w:t>pis treści</w:t>
      </w:r>
    </w:p>
    <w:p w:rsidR="000B3342" w:rsidRPr="000B3342" w:rsidRDefault="000B3342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 xml:space="preserve">Ogólną koncepcję badania, </w:t>
      </w:r>
    </w:p>
    <w:p w:rsidR="000B3342" w:rsidRPr="000B3342" w:rsidRDefault="009D02AE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Zastosowane</w:t>
      </w:r>
      <w:r w:rsidR="000B3342" w:rsidRPr="000B3342">
        <w:rPr>
          <w:rFonts w:ascii="Calibri" w:eastAsia="Calibri" w:hAnsi="Calibri" w:cs="Calibri"/>
        </w:rPr>
        <w:t xml:space="preserve"> narzędzia badawcze, </w:t>
      </w:r>
    </w:p>
    <w:p w:rsidR="000B3342" w:rsidRPr="000B3342" w:rsidRDefault="000B3342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>Szczegółowy harmonogram dla danego badania</w:t>
      </w:r>
    </w:p>
    <w:p w:rsidR="000B3342" w:rsidRPr="000B3342" w:rsidRDefault="000B3342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>Wprowadzenie - syntetyczny opis przedmiotu badania, przebieg badania, grupy respondentów</w:t>
      </w:r>
    </w:p>
    <w:p w:rsidR="000B3342" w:rsidRPr="000B3342" w:rsidRDefault="000B3342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 xml:space="preserve">Opis wyników </w:t>
      </w:r>
      <w:r>
        <w:rPr>
          <w:rFonts w:ascii="Calibri" w:eastAsia="Calibri" w:hAnsi="Calibri" w:cs="Calibri"/>
        </w:rPr>
        <w:t>b</w:t>
      </w:r>
      <w:r w:rsidRPr="000B3342">
        <w:rPr>
          <w:rFonts w:ascii="Calibri" w:eastAsia="Calibri" w:hAnsi="Calibri" w:cs="Calibri"/>
        </w:rPr>
        <w:t>adania - uwzględniający wyniki badań z grupą respondentów, jak i analizy eksperckie Wykonawcy</w:t>
      </w:r>
    </w:p>
    <w:p w:rsidR="000B3342" w:rsidRPr="000B3342" w:rsidRDefault="000B3342" w:rsidP="000B3342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baseline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>Wnioski i rekomendacje - syntetyczne podsumowanie najważniejszych wniosków i wynikające z nich rekomendacje</w:t>
      </w:r>
    </w:p>
    <w:p w:rsidR="000B3342" w:rsidRDefault="000B3342" w:rsidP="000B3342">
      <w:pPr>
        <w:ind w:left="708"/>
        <w:rPr>
          <w:rFonts w:ascii="Calibri" w:eastAsia="Calibri" w:hAnsi="Calibri" w:cs="Calibri"/>
        </w:rPr>
      </w:pPr>
      <w:r w:rsidRPr="000B3342">
        <w:rPr>
          <w:rFonts w:ascii="Calibri" w:eastAsia="Calibri" w:hAnsi="Calibri" w:cs="Calibri"/>
        </w:rPr>
        <w:t>Raporty powinny zostać opracowane w języku polskim</w:t>
      </w:r>
      <w:r>
        <w:rPr>
          <w:rFonts w:ascii="Calibri" w:eastAsia="Calibri" w:hAnsi="Calibri" w:cs="Calibri"/>
        </w:rPr>
        <w:t xml:space="preserve"> oraz </w:t>
      </w:r>
      <w:r w:rsidRPr="000B3342">
        <w:rPr>
          <w:rFonts w:ascii="Calibri" w:eastAsia="Calibri" w:hAnsi="Calibri" w:cs="Calibri"/>
        </w:rPr>
        <w:t>powinny zostać dostarczon</w:t>
      </w:r>
      <w:r>
        <w:rPr>
          <w:rFonts w:ascii="Calibri" w:eastAsia="Calibri" w:hAnsi="Calibri" w:cs="Calibri"/>
        </w:rPr>
        <w:t>e</w:t>
      </w:r>
      <w:r w:rsidRPr="000B3342">
        <w:rPr>
          <w:rFonts w:ascii="Calibri" w:eastAsia="Calibri" w:hAnsi="Calibri" w:cs="Calibri"/>
        </w:rPr>
        <w:t xml:space="preserve"> w wersji elektronicznej (zapis pozwalający na obróbkę tekstu – w wersji Word oraz wersję PDF).</w:t>
      </w:r>
    </w:p>
    <w:p w:rsidR="000B3342" w:rsidRDefault="000B3342" w:rsidP="000B3342">
      <w:pPr>
        <w:ind w:left="708"/>
        <w:rPr>
          <w:rFonts w:ascii="Calibri" w:eastAsia="Calibri" w:hAnsi="Calibri" w:cs="Calibri"/>
        </w:rPr>
      </w:pPr>
    </w:p>
    <w:p w:rsidR="000B3342" w:rsidRDefault="000B3342" w:rsidP="000B3342">
      <w:pPr>
        <w:numPr>
          <w:ilvl w:val="0"/>
          <w:numId w:val="4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Zaprojektowanie i dostarczenie Zamawiającemu projektów w p</w:t>
      </w:r>
      <w:r w:rsidR="009A3B4D">
        <w:rPr>
          <w:rFonts w:ascii="Calibri" w:hAnsi="Calibri" w:cs="Calibri"/>
          <w:b/>
        </w:rPr>
        <w:t>li</w:t>
      </w:r>
      <w:r>
        <w:rPr>
          <w:rFonts w:ascii="Calibri" w:hAnsi="Calibri" w:cs="Calibri"/>
          <w:b/>
        </w:rPr>
        <w:t>kach PSD p</w:t>
      </w:r>
      <w:r w:rsidRPr="000B3342">
        <w:rPr>
          <w:rFonts w:ascii="Calibri" w:hAnsi="Calibri" w:cs="Calibri"/>
          <w:b/>
        </w:rPr>
        <w:t>hotoshop Document)</w:t>
      </w:r>
      <w:r w:rsidR="009D02AE">
        <w:rPr>
          <w:rFonts w:ascii="Calibri" w:hAnsi="Calibri" w:cs="Calibri"/>
          <w:b/>
        </w:rPr>
        <w:t>, html+css oraz</w:t>
      </w:r>
      <w:r w:rsidRPr="000B3342">
        <w:rPr>
          <w:rFonts w:ascii="Calibri" w:hAnsi="Calibri" w:cs="Calibri"/>
          <w:b/>
        </w:rPr>
        <w:t xml:space="preserve"> layout</w:t>
      </w:r>
      <w:r>
        <w:rPr>
          <w:rFonts w:ascii="Calibri" w:hAnsi="Calibri" w:cs="Calibri"/>
          <w:b/>
        </w:rPr>
        <w:t>ów</w:t>
      </w:r>
      <w:r w:rsidRPr="000B3342">
        <w:rPr>
          <w:rFonts w:ascii="Calibri" w:hAnsi="Calibri" w:cs="Calibri"/>
          <w:b/>
        </w:rPr>
        <w:t xml:space="preserve"> serwisów dla każdego serwisu osobno</w:t>
      </w:r>
      <w:r w:rsidR="00B7685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:rsidR="000B3342" w:rsidRDefault="000B3342" w:rsidP="000B3342">
      <w:pPr>
        <w:ind w:left="720"/>
        <w:rPr>
          <w:rFonts w:ascii="Calibri" w:hAnsi="Calibri" w:cs="Calibri"/>
        </w:rPr>
      </w:pPr>
    </w:p>
    <w:p w:rsidR="000B3342" w:rsidRPr="000B3342" w:rsidRDefault="000B3342" w:rsidP="000B3342">
      <w:pPr>
        <w:ind w:left="720"/>
        <w:rPr>
          <w:rFonts w:ascii="Calibri" w:hAnsi="Calibri" w:cs="Calibri"/>
        </w:rPr>
      </w:pPr>
      <w:r w:rsidRPr="000B3342">
        <w:rPr>
          <w:rFonts w:ascii="Calibri" w:hAnsi="Calibri" w:cs="Calibri"/>
        </w:rPr>
        <w:t xml:space="preserve">Na podstawie badania i wniosków wynikających z </w:t>
      </w:r>
      <w:r w:rsidR="009A3B4D">
        <w:rPr>
          <w:rFonts w:ascii="Calibri" w:hAnsi="Calibri" w:cs="Calibri"/>
        </w:rPr>
        <w:t>przeprowadzonych audytów</w:t>
      </w:r>
      <w:r w:rsidRPr="000B3342">
        <w:rPr>
          <w:rFonts w:ascii="Calibri" w:hAnsi="Calibri" w:cs="Calibri"/>
        </w:rPr>
        <w:t>, Wykonawca zaprojektuje i dostarczy Zamawiającemu projekty dla serwisów (uke.gov.pl, bip.uke.gov.pl, cik.uke.gov.pl, pit.uke.gov.pl) w plikach PSD</w:t>
      </w:r>
      <w:r w:rsidR="009D02AE">
        <w:rPr>
          <w:rFonts w:ascii="Calibri" w:hAnsi="Calibri" w:cs="Calibri"/>
        </w:rPr>
        <w:t>, html+css</w:t>
      </w:r>
      <w:r w:rsidRPr="000B3342">
        <w:rPr>
          <w:rFonts w:ascii="Calibri" w:hAnsi="Calibri" w:cs="Calibri"/>
        </w:rPr>
        <w:t xml:space="preserve">  oraz layouty serwisów dla każdego serwisu osobno. </w:t>
      </w:r>
    </w:p>
    <w:p w:rsidR="000B3342" w:rsidRPr="000B3342" w:rsidRDefault="000B3342" w:rsidP="000B3342">
      <w:pPr>
        <w:ind w:left="720"/>
        <w:rPr>
          <w:rFonts w:ascii="Calibri" w:hAnsi="Calibri" w:cs="Calibri"/>
        </w:rPr>
      </w:pPr>
    </w:p>
    <w:p w:rsidR="000B3342" w:rsidRPr="00005682" w:rsidRDefault="000B3342" w:rsidP="00005682">
      <w:pPr>
        <w:pStyle w:val="Akapitzlist"/>
        <w:numPr>
          <w:ilvl w:val="0"/>
          <w:numId w:val="47"/>
        </w:numPr>
        <w:rPr>
          <w:rFonts w:cs="Calibri"/>
          <w:sz w:val="24"/>
        </w:rPr>
      </w:pPr>
      <w:r w:rsidRPr="00005682">
        <w:rPr>
          <w:rFonts w:cs="Calibri"/>
          <w:sz w:val="24"/>
        </w:rPr>
        <w:lastRenderedPageBreak/>
        <w:t>Prototyp dla każdego serwisu powinien być dostarczony w dwóch wersjach kolorystycznych tj. kolory naturalne oraz w wersji kontrastowej zgodnie z wymaganiami WCAG2.0.</w:t>
      </w:r>
      <w:r w:rsidR="00BB1381" w:rsidRPr="00005682">
        <w:rPr>
          <w:rFonts w:cs="Calibri"/>
          <w:sz w:val="24"/>
        </w:rPr>
        <w:t xml:space="preserve"> Wykonawca otrzyma wyniki audytu dostępności stron dla osób z niepełnosprawnościami</w:t>
      </w:r>
      <w:r w:rsidR="00005682">
        <w:rPr>
          <w:rFonts w:cs="Calibri"/>
          <w:sz w:val="24"/>
        </w:rPr>
        <w:t xml:space="preserve"> </w:t>
      </w:r>
      <w:r w:rsidR="00BB1381" w:rsidRPr="00005682">
        <w:rPr>
          <w:rFonts w:cs="Calibri"/>
          <w:sz w:val="24"/>
        </w:rPr>
        <w:t>, które należy uwzględnić.</w:t>
      </w:r>
    </w:p>
    <w:p w:rsidR="009D02AE" w:rsidRPr="00005682" w:rsidRDefault="009D02AE" w:rsidP="00005682">
      <w:pPr>
        <w:pStyle w:val="Akapitzlist"/>
        <w:numPr>
          <w:ilvl w:val="0"/>
          <w:numId w:val="47"/>
        </w:numPr>
        <w:rPr>
          <w:rFonts w:cs="Calibri"/>
          <w:sz w:val="24"/>
        </w:rPr>
      </w:pPr>
      <w:r w:rsidRPr="00005682">
        <w:rPr>
          <w:rFonts w:cs="Calibri"/>
          <w:sz w:val="24"/>
        </w:rPr>
        <w:t xml:space="preserve">Prototyp dla każdego serwisu powinien być dostarczony z uwzględnieniem </w:t>
      </w:r>
      <w:r w:rsidR="00B76854">
        <w:rPr>
          <w:rFonts w:cs="Calibri"/>
          <w:sz w:val="24"/>
        </w:rPr>
        <w:t>wytycznych</w:t>
      </w:r>
      <w:r w:rsidRPr="00005682">
        <w:rPr>
          <w:rFonts w:cs="Calibri"/>
          <w:sz w:val="24"/>
        </w:rPr>
        <w:t xml:space="preserve"> RWD (</w:t>
      </w:r>
      <w:proofErr w:type="spellStart"/>
      <w:r w:rsidRPr="00005682">
        <w:rPr>
          <w:rFonts w:cs="Calibri"/>
          <w:sz w:val="24"/>
        </w:rPr>
        <w:t>Responsive</w:t>
      </w:r>
      <w:proofErr w:type="spellEnd"/>
      <w:r w:rsidRPr="00005682">
        <w:rPr>
          <w:rFonts w:cs="Calibri"/>
          <w:sz w:val="24"/>
        </w:rPr>
        <w:t xml:space="preserve"> </w:t>
      </w:r>
      <w:r w:rsidR="00DC07FD">
        <w:rPr>
          <w:rFonts w:cs="Calibri"/>
          <w:sz w:val="24"/>
        </w:rPr>
        <w:t>W</w:t>
      </w:r>
      <w:r w:rsidRPr="00005682">
        <w:rPr>
          <w:rFonts w:cs="Calibri"/>
          <w:sz w:val="24"/>
        </w:rPr>
        <w:t xml:space="preserve">eb </w:t>
      </w:r>
      <w:r w:rsidR="00DC07FD">
        <w:rPr>
          <w:rFonts w:cs="Calibri"/>
          <w:sz w:val="24"/>
        </w:rPr>
        <w:t>D</w:t>
      </w:r>
      <w:r w:rsidRPr="00005682">
        <w:rPr>
          <w:rFonts w:cs="Calibri"/>
          <w:sz w:val="24"/>
        </w:rPr>
        <w:t>esign).</w:t>
      </w:r>
    </w:p>
    <w:p w:rsidR="000B3342" w:rsidRPr="00005682" w:rsidRDefault="000B3342" w:rsidP="00005682">
      <w:pPr>
        <w:pStyle w:val="Akapitzlist"/>
        <w:numPr>
          <w:ilvl w:val="0"/>
          <w:numId w:val="47"/>
        </w:numPr>
        <w:rPr>
          <w:rFonts w:cs="Calibri"/>
          <w:sz w:val="24"/>
        </w:rPr>
      </w:pPr>
      <w:r w:rsidRPr="00005682">
        <w:rPr>
          <w:rFonts w:cs="Calibri"/>
          <w:sz w:val="24"/>
        </w:rPr>
        <w:t>Prototyp dla każdego serwisu powinien być dostarczony w dwóch wersjach językowych, polskim i angielskim.</w:t>
      </w:r>
    </w:p>
    <w:p w:rsidR="00BB1381" w:rsidRPr="00005682" w:rsidRDefault="00BB1381" w:rsidP="00005682">
      <w:pPr>
        <w:pStyle w:val="Akapitzlist"/>
        <w:numPr>
          <w:ilvl w:val="0"/>
          <w:numId w:val="47"/>
        </w:numPr>
        <w:rPr>
          <w:rFonts w:cs="Calibri"/>
          <w:sz w:val="24"/>
        </w:rPr>
      </w:pPr>
      <w:r w:rsidRPr="00005682">
        <w:rPr>
          <w:rFonts w:cs="Calibri"/>
          <w:sz w:val="24"/>
        </w:rPr>
        <w:t xml:space="preserve">Prototyp dla każdego serwisu powinien uwzględniać wytyczne wynikające </w:t>
      </w:r>
      <w:r w:rsidR="00AD397D">
        <w:rPr>
          <w:rFonts w:cs="Calibri"/>
          <w:sz w:val="24"/>
        </w:rPr>
        <w:br/>
      </w:r>
      <w:r w:rsidRPr="00005682">
        <w:rPr>
          <w:rFonts w:cs="Calibri"/>
          <w:sz w:val="24"/>
        </w:rPr>
        <w:t>z księgi znaków UKE oraz kolory</w:t>
      </w:r>
      <w:r w:rsidR="00005682">
        <w:rPr>
          <w:rFonts w:cs="Calibri"/>
          <w:sz w:val="24"/>
        </w:rPr>
        <w:t>styki</w:t>
      </w:r>
      <w:r w:rsidRPr="00005682">
        <w:rPr>
          <w:rFonts w:cs="Calibri"/>
          <w:sz w:val="24"/>
        </w:rPr>
        <w:t xml:space="preserve"> szaty graficznej stron UKE.</w:t>
      </w:r>
    </w:p>
    <w:p w:rsidR="00005682" w:rsidRPr="00005682" w:rsidRDefault="00005682" w:rsidP="00005682">
      <w:pPr>
        <w:ind w:left="720"/>
        <w:rPr>
          <w:rFonts w:ascii="Calibri" w:hAnsi="Calibri" w:cs="Calibri"/>
        </w:rPr>
      </w:pPr>
      <w:r w:rsidRPr="00005682">
        <w:rPr>
          <w:rFonts w:ascii="Calibri" w:hAnsi="Calibri" w:cs="Calibri"/>
        </w:rPr>
        <w:t>Przed dostarczeniem projektu finalnego Wykonawca dostarczy i uzgodni</w:t>
      </w:r>
      <w:r w:rsidR="009477CD">
        <w:rPr>
          <w:rFonts w:ascii="Calibri" w:hAnsi="Calibri" w:cs="Calibri"/>
        </w:rPr>
        <w:t xml:space="preserve"> go</w:t>
      </w:r>
      <w:r w:rsidRPr="00005682">
        <w:rPr>
          <w:rFonts w:ascii="Calibri" w:hAnsi="Calibri" w:cs="Calibri"/>
        </w:rPr>
        <w:t xml:space="preserve"> z Zamawiającym</w:t>
      </w:r>
      <w:r w:rsidR="009477CD">
        <w:rPr>
          <w:rFonts w:ascii="Calibri" w:hAnsi="Calibri" w:cs="Calibri"/>
        </w:rPr>
        <w:t xml:space="preserve"> poprzez zaprezentowanie </w:t>
      </w:r>
      <w:r w:rsidRPr="00005682">
        <w:rPr>
          <w:rFonts w:ascii="Calibri" w:hAnsi="Calibri" w:cs="Calibri"/>
        </w:rPr>
        <w:t>makiety</w:t>
      </w:r>
      <w:r w:rsidR="009477CD">
        <w:rPr>
          <w:rFonts w:ascii="Calibri" w:hAnsi="Calibri" w:cs="Calibri"/>
        </w:rPr>
        <w:t xml:space="preserve"> </w:t>
      </w:r>
      <w:r w:rsidRPr="00005682">
        <w:rPr>
          <w:rFonts w:ascii="Calibri" w:hAnsi="Calibri" w:cs="Calibri"/>
        </w:rPr>
        <w:t>obrazując</w:t>
      </w:r>
      <w:r w:rsidR="009477CD">
        <w:rPr>
          <w:rFonts w:ascii="Calibri" w:hAnsi="Calibri" w:cs="Calibri"/>
        </w:rPr>
        <w:t>ych</w:t>
      </w:r>
      <w:r w:rsidRPr="00005682">
        <w:rPr>
          <w:rFonts w:ascii="Calibri" w:hAnsi="Calibri" w:cs="Calibri"/>
        </w:rPr>
        <w:t xml:space="preserve"> proponowane zmiany.</w:t>
      </w:r>
    </w:p>
    <w:p w:rsidR="00BB1381" w:rsidRPr="000B3342" w:rsidRDefault="00BB1381" w:rsidP="000B3342">
      <w:pPr>
        <w:ind w:left="720"/>
        <w:rPr>
          <w:rFonts w:ascii="Calibri" w:hAnsi="Calibri" w:cs="Calibri"/>
        </w:rPr>
      </w:pPr>
    </w:p>
    <w:p w:rsidR="005A4CE0" w:rsidRPr="00671D0A" w:rsidRDefault="005A4CE0" w:rsidP="00B667D7">
      <w:pPr>
        <w:pStyle w:val="Nagwek2"/>
        <w:ind w:left="720" w:hanging="360"/>
      </w:pPr>
      <w:r w:rsidRPr="00671D0A">
        <w:t>Termin realizacji:</w:t>
      </w:r>
    </w:p>
    <w:p w:rsidR="009A3B4D" w:rsidRPr="009A3B4D" w:rsidRDefault="009A3B4D" w:rsidP="009A3B4D">
      <w:pPr>
        <w:rPr>
          <w:rFonts w:ascii="Calibri" w:hAnsi="Calibri" w:cs="Calibri"/>
        </w:rPr>
      </w:pPr>
      <w:r w:rsidRPr="009A3B4D">
        <w:rPr>
          <w:rFonts w:ascii="Calibri" w:hAnsi="Calibri" w:cs="Calibri"/>
        </w:rPr>
        <w:t xml:space="preserve">Zamawiający przewiduje, że zamówienie realizowane będzie </w:t>
      </w:r>
      <w:r w:rsidRPr="009A3B4D">
        <w:rPr>
          <w:rFonts w:ascii="Calibri" w:hAnsi="Calibri" w:cs="Calibri"/>
          <w:b/>
        </w:rPr>
        <w:t xml:space="preserve"> w okresie od dnia podpisania umowy do </w:t>
      </w:r>
      <w:r w:rsidR="00CB385C">
        <w:rPr>
          <w:rFonts w:ascii="Calibri" w:hAnsi="Calibri" w:cs="Calibri"/>
          <w:b/>
        </w:rPr>
        <w:t>15 października</w:t>
      </w:r>
      <w:r w:rsidR="004F5942">
        <w:rPr>
          <w:rFonts w:ascii="Calibri" w:hAnsi="Calibri" w:cs="Calibri"/>
          <w:b/>
        </w:rPr>
        <w:t xml:space="preserve"> 2019</w:t>
      </w:r>
      <w:r w:rsidRPr="009A3B4D">
        <w:rPr>
          <w:rFonts w:ascii="Calibri" w:hAnsi="Calibri" w:cs="Calibri"/>
          <w:b/>
        </w:rPr>
        <w:t xml:space="preserve"> r. </w:t>
      </w:r>
      <w:r w:rsidRPr="009A3B4D">
        <w:rPr>
          <w:rFonts w:ascii="Calibri" w:hAnsi="Calibri" w:cs="Calibri"/>
        </w:rPr>
        <w:t xml:space="preserve"> </w:t>
      </w:r>
    </w:p>
    <w:p w:rsidR="005A4CE0" w:rsidRPr="00671D0A" w:rsidRDefault="005A4CE0" w:rsidP="00B667D7">
      <w:pPr>
        <w:pStyle w:val="Tekstpodstawowy"/>
        <w:overflowPunct w:val="0"/>
        <w:autoSpaceDE w:val="0"/>
        <w:autoSpaceDN w:val="0"/>
        <w:spacing w:before="120" w:after="120"/>
        <w:ind w:left="142"/>
        <w:rPr>
          <w:rFonts w:cs="Calibri"/>
        </w:rPr>
      </w:pPr>
    </w:p>
    <w:p w:rsidR="005A4CE0" w:rsidRDefault="009A3B4D" w:rsidP="00B667D7">
      <w:pPr>
        <w:pStyle w:val="Nagwek2"/>
        <w:ind w:left="720" w:hanging="360"/>
      </w:pPr>
      <w:r>
        <w:t>Kryterium wyboru oferty</w:t>
      </w:r>
    </w:p>
    <w:p w:rsidR="009A3B4D" w:rsidRPr="009A3B4D" w:rsidRDefault="009A3B4D" w:rsidP="009A3B4D">
      <w:pPr>
        <w:pStyle w:val="Default"/>
        <w:numPr>
          <w:ilvl w:val="0"/>
          <w:numId w:val="44"/>
        </w:numPr>
        <w:spacing w:after="97"/>
        <w:ind w:left="426" w:hanging="426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 xml:space="preserve">Przy wyborze najkorzystniejszej oferty Zamawiający będzie się kierował kryterium oceny ofert: </w:t>
      </w:r>
    </w:p>
    <w:tbl>
      <w:tblPr>
        <w:tblW w:w="921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075"/>
        <w:gridCol w:w="3453"/>
      </w:tblGrid>
      <w:tr w:rsidR="009A3B4D" w:rsidRPr="00363424" w:rsidTr="003725CB"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B4D" w:rsidRPr="00363424" w:rsidRDefault="009A3B4D" w:rsidP="003725CB">
            <w:pPr>
              <w:pStyle w:val="Stopka"/>
              <w:ind w:left="3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63424">
              <w:rPr>
                <w:rFonts w:ascii="Calibri" w:hAnsi="Calibri"/>
                <w:b/>
                <w:sz w:val="24"/>
                <w:szCs w:val="24"/>
              </w:rPr>
              <w:t>Kryterium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9A3B4D" w:rsidRPr="00363424" w:rsidRDefault="009A3B4D" w:rsidP="003725CB">
            <w:pPr>
              <w:pStyle w:val="Stopka"/>
              <w:ind w:left="3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63424">
              <w:rPr>
                <w:rFonts w:ascii="Calibri" w:hAnsi="Calibri"/>
                <w:b/>
                <w:sz w:val="24"/>
                <w:szCs w:val="24"/>
              </w:rPr>
              <w:t>Znaczenie procentowe</w:t>
            </w:r>
          </w:p>
          <w:p w:rsidR="009A3B4D" w:rsidRPr="00363424" w:rsidRDefault="009A3B4D" w:rsidP="003725CB">
            <w:pPr>
              <w:pStyle w:val="Stopka"/>
              <w:ind w:left="3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63424">
              <w:rPr>
                <w:rFonts w:ascii="Calibri" w:hAnsi="Calibri"/>
                <w:b/>
                <w:sz w:val="24"/>
                <w:szCs w:val="24"/>
              </w:rPr>
              <w:t>kryterium</w:t>
            </w:r>
          </w:p>
        </w:tc>
        <w:tc>
          <w:tcPr>
            <w:tcW w:w="3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B4D" w:rsidRPr="00363424" w:rsidRDefault="009A3B4D" w:rsidP="003725CB">
            <w:pPr>
              <w:pStyle w:val="Stopka"/>
              <w:ind w:left="3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63424">
              <w:rPr>
                <w:rFonts w:ascii="Calibri" w:hAnsi="Calibri"/>
                <w:b/>
                <w:sz w:val="24"/>
                <w:szCs w:val="24"/>
              </w:rPr>
              <w:t>Maksymalna ilość punktów jakie może otrzymać oferta</w:t>
            </w:r>
          </w:p>
          <w:p w:rsidR="009A3B4D" w:rsidRPr="00363424" w:rsidRDefault="009A3B4D" w:rsidP="003725CB">
            <w:pPr>
              <w:pStyle w:val="Stopka"/>
              <w:ind w:left="3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63424">
              <w:rPr>
                <w:rFonts w:ascii="Calibri" w:hAnsi="Calibri"/>
                <w:b/>
                <w:sz w:val="24"/>
                <w:szCs w:val="24"/>
              </w:rPr>
              <w:t>za kryterium</w:t>
            </w:r>
          </w:p>
        </w:tc>
      </w:tr>
      <w:tr w:rsidR="009A3B4D" w:rsidRPr="00363424" w:rsidTr="003725CB"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9A3B4D" w:rsidRPr="00363424" w:rsidRDefault="009A3B4D" w:rsidP="003725CB">
            <w:pPr>
              <w:pStyle w:val="Stop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363424">
              <w:rPr>
                <w:rFonts w:ascii="Calibri" w:hAnsi="Calibri"/>
                <w:sz w:val="24"/>
                <w:szCs w:val="24"/>
              </w:rPr>
              <w:t>ena z podatkiem VAT (C)</w:t>
            </w:r>
          </w:p>
        </w:tc>
        <w:tc>
          <w:tcPr>
            <w:tcW w:w="2075" w:type="dxa"/>
            <w:vAlign w:val="center"/>
          </w:tcPr>
          <w:p w:rsidR="009A3B4D" w:rsidRPr="00363424" w:rsidRDefault="009477CD" w:rsidP="003725CB">
            <w:pPr>
              <w:pStyle w:val="Stopk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9A3B4D" w:rsidRPr="00363424">
              <w:rPr>
                <w:rFonts w:ascii="Calibri" w:hAnsi="Calibri"/>
                <w:b/>
                <w:sz w:val="24"/>
                <w:szCs w:val="24"/>
              </w:rPr>
              <w:t>0 %</w:t>
            </w:r>
          </w:p>
        </w:tc>
        <w:tc>
          <w:tcPr>
            <w:tcW w:w="3453" w:type="dxa"/>
            <w:tcBorders>
              <w:right w:val="single" w:sz="12" w:space="0" w:color="auto"/>
            </w:tcBorders>
            <w:vAlign w:val="center"/>
          </w:tcPr>
          <w:p w:rsidR="009A3B4D" w:rsidRPr="00363424" w:rsidRDefault="00237C1C" w:rsidP="003725CB">
            <w:pPr>
              <w:pStyle w:val="Stopk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9A3B4D">
              <w:rPr>
                <w:rFonts w:ascii="Calibri" w:hAnsi="Calibri"/>
                <w:b/>
                <w:sz w:val="24"/>
                <w:szCs w:val="24"/>
              </w:rPr>
              <w:t>0 p</w:t>
            </w:r>
            <w:r w:rsidR="009A3B4D" w:rsidRPr="00363424">
              <w:rPr>
                <w:rFonts w:ascii="Calibri" w:hAnsi="Calibri"/>
                <w:b/>
                <w:sz w:val="24"/>
                <w:szCs w:val="24"/>
              </w:rPr>
              <w:t>unktów</w:t>
            </w:r>
          </w:p>
        </w:tc>
      </w:tr>
      <w:tr w:rsidR="009A3B4D" w:rsidRPr="00363424" w:rsidTr="003725CB">
        <w:trPr>
          <w:trHeight w:val="312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B4D" w:rsidRPr="00363424" w:rsidRDefault="009A3B4D" w:rsidP="003725CB">
            <w:pPr>
              <w:pStyle w:val="Stop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Uzupełnienie opis przedmiotu zamówienia (U</w:t>
            </w:r>
            <w:r w:rsidRPr="00363424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9A3B4D" w:rsidRPr="00363424" w:rsidRDefault="009477CD" w:rsidP="003725CB">
            <w:pPr>
              <w:pStyle w:val="Stopk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9A3B4D" w:rsidRPr="00363424">
              <w:rPr>
                <w:rFonts w:ascii="Calibri" w:hAnsi="Calibri"/>
                <w:b/>
                <w:sz w:val="24"/>
                <w:szCs w:val="24"/>
              </w:rPr>
              <w:t>0 %</w:t>
            </w:r>
          </w:p>
        </w:tc>
        <w:tc>
          <w:tcPr>
            <w:tcW w:w="34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B4D" w:rsidRPr="00363424" w:rsidRDefault="00237C1C" w:rsidP="003725CB">
            <w:pPr>
              <w:pStyle w:val="Stopk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9A3B4D">
              <w:rPr>
                <w:rFonts w:ascii="Calibri" w:hAnsi="Calibri"/>
                <w:b/>
                <w:sz w:val="24"/>
                <w:szCs w:val="24"/>
              </w:rPr>
              <w:t>0 p</w:t>
            </w:r>
            <w:r w:rsidR="009A3B4D" w:rsidRPr="00363424">
              <w:rPr>
                <w:rFonts w:ascii="Calibri" w:hAnsi="Calibri"/>
                <w:b/>
                <w:sz w:val="24"/>
                <w:szCs w:val="24"/>
              </w:rPr>
              <w:t>unktów</w:t>
            </w:r>
          </w:p>
        </w:tc>
      </w:tr>
    </w:tbl>
    <w:p w:rsidR="009A3B4D" w:rsidRPr="009A3B4D" w:rsidRDefault="009A3B4D" w:rsidP="009A3B4D">
      <w:pPr>
        <w:pStyle w:val="Default"/>
        <w:numPr>
          <w:ilvl w:val="0"/>
          <w:numId w:val="44"/>
        </w:numPr>
        <w:spacing w:after="97"/>
        <w:ind w:left="426" w:hanging="426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 xml:space="preserve">W kryterium „Cena z podatkiem VAT”, oferta otrzyma zaokrągloną do dwóch miejsc po przecinku liczba punktów, obliczoną na podstawie poniższego wzoru: </w:t>
      </w:r>
    </w:p>
    <w:p w:rsidR="009A3B4D" w:rsidRDefault="009A3B4D" w:rsidP="009A3B4D">
      <w:pPr>
        <w:autoSpaceDE w:val="0"/>
        <w:autoSpaceDN w:val="0"/>
        <w:adjustRightInd w:val="0"/>
        <w:spacing w:line="252" w:lineRule="auto"/>
        <w:ind w:left="360"/>
        <w:jc w:val="center"/>
        <w:rPr>
          <w:bCs/>
          <w:color w:val="000000"/>
        </w:rPr>
      </w:pPr>
      <w:r w:rsidRPr="00363424">
        <w:rPr>
          <w:bCs/>
          <w:color w:val="000000"/>
        </w:rPr>
        <w:t>P</w:t>
      </w:r>
      <w:r w:rsidRPr="00363424">
        <w:rPr>
          <w:bCs/>
          <w:color w:val="000000"/>
          <w:vertAlign w:val="subscript"/>
        </w:rPr>
        <w:t>i</w:t>
      </w:r>
      <w:r w:rsidRPr="00363424">
        <w:rPr>
          <w:bCs/>
          <w:color w:val="000000"/>
        </w:rPr>
        <w:t xml:space="preserve"> (C)</w:t>
      </w:r>
      <w:r w:rsidRPr="00363424">
        <w:rPr>
          <w:b/>
          <w:bCs/>
          <w:color w:val="000000"/>
        </w:rPr>
        <w:t xml:space="preserve"> = </w:t>
      </w:r>
      <w:r w:rsidR="00BB1381" w:rsidRPr="009A3B4D">
        <w:rPr>
          <w:b/>
          <w:noProof/>
          <w:color w:val="000000"/>
          <w:position w:val="-30"/>
        </w:rPr>
        <w:drawing>
          <wp:inline distT="0" distB="0" distL="0" distR="0">
            <wp:extent cx="323850" cy="4318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24">
        <w:rPr>
          <w:b/>
          <w:bCs/>
          <w:color w:val="000000"/>
        </w:rPr>
        <w:t xml:space="preserve">  </w:t>
      </w:r>
      <w:r w:rsidRPr="00363424">
        <w:rPr>
          <w:bCs/>
          <w:color w:val="000000"/>
        </w:rPr>
        <w:t>• Max (C)</w:t>
      </w:r>
    </w:p>
    <w:p w:rsidR="009A3B4D" w:rsidRPr="00FE2ADC" w:rsidRDefault="009A3B4D" w:rsidP="00FE2ADC">
      <w:pPr>
        <w:pStyle w:val="Default"/>
        <w:spacing w:after="97"/>
        <w:ind w:left="426"/>
        <w:jc w:val="both"/>
        <w:rPr>
          <w:rFonts w:ascii="Calibri" w:hAnsi="Calibri" w:cs="Calibri"/>
        </w:rPr>
      </w:pPr>
      <w:r w:rsidRPr="00FE2ADC">
        <w:rPr>
          <w:rFonts w:ascii="Calibri" w:hAnsi="Calibri" w:cs="Calibri"/>
        </w:rPr>
        <w:t>gdzie:</w:t>
      </w:r>
    </w:p>
    <w:p w:rsidR="009A3B4D" w:rsidRPr="009A3B4D" w:rsidRDefault="009A3B4D" w:rsidP="009A3B4D">
      <w:pPr>
        <w:pStyle w:val="Stopka"/>
        <w:spacing w:before="120" w:after="120"/>
        <w:ind w:left="360"/>
        <w:rPr>
          <w:rFonts w:ascii="Calibri" w:hAnsi="Calibri"/>
          <w:sz w:val="24"/>
          <w:szCs w:val="24"/>
        </w:rPr>
      </w:pPr>
      <w:r w:rsidRPr="00671D0A">
        <w:rPr>
          <w:rFonts w:ascii="Calibri" w:hAnsi="Calibri"/>
          <w:sz w:val="24"/>
          <w:szCs w:val="24"/>
        </w:rPr>
        <w:t>i – numer oferty</w:t>
      </w:r>
      <w:r>
        <w:rPr>
          <w:rFonts w:ascii="Calibri" w:hAnsi="Calibri"/>
          <w:sz w:val="24"/>
          <w:szCs w:val="24"/>
        </w:rPr>
        <w:t xml:space="preserve"> badanej</w:t>
      </w:r>
    </w:p>
    <w:p w:rsidR="009A3B4D" w:rsidRPr="00671D0A" w:rsidRDefault="009A3B4D" w:rsidP="009A3B4D">
      <w:pPr>
        <w:pStyle w:val="Stopka"/>
        <w:spacing w:before="120" w:after="120"/>
        <w:ind w:left="360"/>
        <w:rPr>
          <w:rFonts w:ascii="Calibri" w:hAnsi="Calibri"/>
          <w:sz w:val="24"/>
          <w:szCs w:val="24"/>
        </w:rPr>
      </w:pPr>
      <w:r w:rsidRPr="00671D0A">
        <w:rPr>
          <w:rFonts w:ascii="Calibri" w:hAnsi="Calibri"/>
          <w:sz w:val="24"/>
          <w:szCs w:val="24"/>
        </w:rPr>
        <w:t>P</w:t>
      </w:r>
      <w:r w:rsidRPr="00671D0A">
        <w:rPr>
          <w:rFonts w:ascii="Calibri" w:hAnsi="Calibri"/>
          <w:sz w:val="24"/>
          <w:szCs w:val="24"/>
          <w:vertAlign w:val="subscript"/>
        </w:rPr>
        <w:t>i</w:t>
      </w:r>
      <w:r w:rsidRPr="00671D0A">
        <w:rPr>
          <w:rFonts w:ascii="Calibri" w:hAnsi="Calibri"/>
          <w:sz w:val="24"/>
          <w:szCs w:val="24"/>
        </w:rPr>
        <w:t>(C) - ilość punktów jakie otrzyma oferta "i" za kryterium "Cena z podatkiem VAT (C)";</w:t>
      </w:r>
    </w:p>
    <w:p w:rsidR="009A3B4D" w:rsidRPr="00671D0A" w:rsidRDefault="009A3B4D" w:rsidP="009A3B4D">
      <w:pPr>
        <w:pStyle w:val="Stopka"/>
        <w:spacing w:before="120" w:after="120"/>
        <w:ind w:left="360"/>
        <w:rPr>
          <w:rFonts w:ascii="Calibri" w:hAnsi="Calibri"/>
          <w:sz w:val="24"/>
          <w:szCs w:val="24"/>
        </w:rPr>
      </w:pPr>
      <w:r w:rsidRPr="00671D0A">
        <w:rPr>
          <w:rFonts w:ascii="Calibri" w:hAnsi="Calibri"/>
          <w:sz w:val="24"/>
          <w:szCs w:val="24"/>
        </w:rPr>
        <w:t>C</w:t>
      </w:r>
      <w:r w:rsidRPr="00671D0A">
        <w:rPr>
          <w:rFonts w:ascii="Calibri" w:hAnsi="Calibri"/>
          <w:sz w:val="24"/>
          <w:szCs w:val="24"/>
          <w:vertAlign w:val="subscript"/>
        </w:rPr>
        <w:t>min</w:t>
      </w:r>
      <w:r w:rsidRPr="00671D0A">
        <w:rPr>
          <w:rFonts w:ascii="Calibri" w:hAnsi="Calibri"/>
          <w:sz w:val="24"/>
          <w:szCs w:val="24"/>
        </w:rPr>
        <w:t xml:space="preserve"> - najniższa cena brutto spośród wszystkich nieodrzuconych ofert;</w:t>
      </w:r>
    </w:p>
    <w:p w:rsidR="009A3B4D" w:rsidRPr="00671D0A" w:rsidRDefault="009A3B4D" w:rsidP="009A3B4D">
      <w:pPr>
        <w:pStyle w:val="Stopka"/>
        <w:spacing w:before="120" w:after="120"/>
        <w:ind w:left="360"/>
        <w:rPr>
          <w:rFonts w:ascii="Calibri" w:hAnsi="Calibri"/>
          <w:sz w:val="24"/>
          <w:szCs w:val="24"/>
        </w:rPr>
      </w:pPr>
      <w:r w:rsidRPr="00671D0A">
        <w:rPr>
          <w:rFonts w:ascii="Calibri" w:hAnsi="Calibri"/>
          <w:sz w:val="24"/>
          <w:szCs w:val="24"/>
        </w:rPr>
        <w:t>C</w:t>
      </w:r>
      <w:r w:rsidRPr="00671D0A">
        <w:rPr>
          <w:rFonts w:ascii="Calibri" w:hAnsi="Calibri"/>
          <w:sz w:val="24"/>
          <w:szCs w:val="24"/>
          <w:vertAlign w:val="subscript"/>
        </w:rPr>
        <w:t>i</w:t>
      </w:r>
      <w:r w:rsidRPr="00671D0A">
        <w:rPr>
          <w:rFonts w:ascii="Calibri" w:hAnsi="Calibri"/>
          <w:sz w:val="24"/>
          <w:szCs w:val="24"/>
        </w:rPr>
        <w:t xml:space="preserve"> - cena brutto oferty „i” (oferty badanej);</w:t>
      </w:r>
    </w:p>
    <w:p w:rsidR="009A3B4D" w:rsidRPr="00671D0A" w:rsidRDefault="009A3B4D" w:rsidP="009A3B4D">
      <w:pPr>
        <w:autoSpaceDE w:val="0"/>
        <w:autoSpaceDN w:val="0"/>
        <w:adjustRightInd w:val="0"/>
        <w:spacing w:before="120" w:after="120"/>
        <w:ind w:left="360"/>
        <w:rPr>
          <w:rFonts w:ascii="Calibri" w:hAnsi="Calibri"/>
        </w:rPr>
      </w:pPr>
      <w:r w:rsidRPr="00671D0A">
        <w:rPr>
          <w:rFonts w:ascii="Calibri" w:hAnsi="Calibri"/>
        </w:rPr>
        <w:t xml:space="preserve">Max(C) – maksymalna ilość punktów jakie może otrzymać badana oferta za kryterium "Cena z podatkiem VAT  (C)" – </w:t>
      </w:r>
      <w:r>
        <w:rPr>
          <w:rFonts w:ascii="Calibri" w:hAnsi="Calibri"/>
        </w:rPr>
        <w:t>6</w:t>
      </w:r>
      <w:r w:rsidRPr="00671D0A">
        <w:rPr>
          <w:rFonts w:ascii="Calibri" w:hAnsi="Calibri"/>
        </w:rPr>
        <w:t>0 punktów.</w:t>
      </w:r>
    </w:p>
    <w:p w:rsidR="009A3B4D" w:rsidRPr="00363424" w:rsidRDefault="009A3B4D" w:rsidP="009A3B4D">
      <w:pPr>
        <w:autoSpaceDE w:val="0"/>
        <w:autoSpaceDN w:val="0"/>
        <w:adjustRightInd w:val="0"/>
        <w:spacing w:line="252" w:lineRule="auto"/>
        <w:ind w:left="360"/>
        <w:rPr>
          <w:color w:val="000000"/>
        </w:rPr>
      </w:pPr>
    </w:p>
    <w:p w:rsidR="009A3B4D" w:rsidRPr="009A3B4D" w:rsidRDefault="009A3B4D" w:rsidP="009A3B4D">
      <w:pPr>
        <w:pStyle w:val="Default"/>
        <w:numPr>
          <w:ilvl w:val="0"/>
          <w:numId w:val="44"/>
        </w:numPr>
        <w:spacing w:after="97"/>
        <w:ind w:left="426" w:hanging="426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 xml:space="preserve">W kryterium „Uzupełnienie opisu przedmiotu zamówienia” punkty przyznawane będą na podstawie złożonych wraz z ofertą propozycji uzupełnienia opisu przedmiotu zamówienia, określonego </w:t>
      </w:r>
      <w:r w:rsidR="00C773B2">
        <w:rPr>
          <w:rFonts w:ascii="Calibri" w:hAnsi="Calibri" w:cs="Calibri"/>
        </w:rPr>
        <w:t xml:space="preserve">w pkt </w:t>
      </w:r>
      <w:r w:rsidR="009477CD">
        <w:rPr>
          <w:rFonts w:ascii="Calibri" w:hAnsi="Calibri" w:cs="Calibri"/>
        </w:rPr>
        <w:t>3</w:t>
      </w:r>
      <w:r w:rsidR="00C773B2">
        <w:rPr>
          <w:rFonts w:ascii="Calibri" w:hAnsi="Calibri" w:cs="Calibri"/>
        </w:rPr>
        <w:t xml:space="preserve"> niniejszego</w:t>
      </w:r>
      <w:r w:rsidRPr="009A3B4D">
        <w:rPr>
          <w:rFonts w:ascii="Calibri" w:hAnsi="Calibri" w:cs="Calibri"/>
        </w:rPr>
        <w:t xml:space="preserve"> zaproszenia. Punkty przyznawane będą za liczbę przedstawionych uzupełnień opisu przedmiotu zamówienia </w:t>
      </w:r>
      <w:r w:rsidR="00962A89">
        <w:rPr>
          <w:rFonts w:ascii="Calibri" w:hAnsi="Calibri" w:cs="Calibri"/>
        </w:rPr>
        <w:t xml:space="preserve">(dodatkowych zadań  Wykonawcy) </w:t>
      </w:r>
      <w:r w:rsidRPr="009A3B4D">
        <w:rPr>
          <w:rFonts w:ascii="Calibri" w:hAnsi="Calibri" w:cs="Calibri"/>
        </w:rPr>
        <w:t xml:space="preserve">oraz uzasadnienie konieczności wprowadzenia danego uzupełnienia, dla zapewnienia jak najlepszego osiągnięcia celu, któremu służy realizacja zamówienia. </w:t>
      </w:r>
    </w:p>
    <w:p w:rsidR="00962A89" w:rsidRDefault="00962A89" w:rsidP="009A3B4D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color w:val="000000"/>
        </w:rPr>
      </w:pPr>
    </w:p>
    <w:p w:rsidR="009A3B4D" w:rsidRPr="00C773B2" w:rsidRDefault="009A3B4D" w:rsidP="009A3B4D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C773B2">
        <w:rPr>
          <w:rFonts w:ascii="Calibri" w:hAnsi="Calibri" w:cs="Calibri"/>
          <w:color w:val="000000"/>
        </w:rPr>
        <w:t xml:space="preserve">Zamawiający przyzna punkty poprzez porównanie przedstawionych w ofertach propozycji uzupełnień przedmiotu zamówienia </w:t>
      </w:r>
      <w:r w:rsidR="00962A89">
        <w:rPr>
          <w:rFonts w:ascii="Calibri" w:hAnsi="Calibri" w:cs="Calibri"/>
        </w:rPr>
        <w:t>(dodatkowych zadań dla Wykonawcy</w:t>
      </w:r>
      <w:r w:rsidR="00962A89" w:rsidRPr="00C773B2">
        <w:rPr>
          <w:rFonts w:ascii="Calibri" w:hAnsi="Calibri" w:cs="Calibri"/>
          <w:color w:val="000000"/>
        </w:rPr>
        <w:t xml:space="preserve"> </w:t>
      </w:r>
      <w:r w:rsidRPr="00C773B2">
        <w:rPr>
          <w:rFonts w:ascii="Calibri" w:hAnsi="Calibri" w:cs="Calibri"/>
          <w:color w:val="000000"/>
        </w:rPr>
        <w:t xml:space="preserve">i uzasadnień konieczności wprowadzenia tych uzupełnień. </w:t>
      </w:r>
    </w:p>
    <w:p w:rsidR="009A3B4D" w:rsidRPr="00C773B2" w:rsidRDefault="009A3B4D" w:rsidP="009A3B4D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C773B2">
        <w:rPr>
          <w:rFonts w:ascii="Calibri" w:hAnsi="Calibri" w:cs="Calibri"/>
          <w:color w:val="000000"/>
        </w:rPr>
        <w:t>Punkty w tym kryterium przyznawane będą w następujący sposób:</w:t>
      </w:r>
    </w:p>
    <w:p w:rsidR="009A3B4D" w:rsidRPr="009A3B4D" w:rsidRDefault="009A3B4D" w:rsidP="009A3B4D">
      <w:pPr>
        <w:pStyle w:val="Default"/>
        <w:numPr>
          <w:ilvl w:val="0"/>
          <w:numId w:val="45"/>
        </w:numPr>
        <w:spacing w:after="97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>30 punktów (najwyższa ocena) – otrzyma oferta w sytuacji gdy będzie jedyną złożoną ofertą, lub gdy zostanie złożona więcej niż 1 oferta i oferta ta zostanie oceniona najlepiej (samodzielnie lub wspólnie z innymi ofertami),</w:t>
      </w:r>
    </w:p>
    <w:p w:rsidR="009A3B4D" w:rsidRPr="009A3B4D" w:rsidRDefault="009A3B4D" w:rsidP="009A3B4D">
      <w:pPr>
        <w:pStyle w:val="Default"/>
        <w:numPr>
          <w:ilvl w:val="0"/>
          <w:numId w:val="45"/>
        </w:numPr>
        <w:spacing w:after="97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>15 punktów (średnia ocena) – otrzyma oferta w sytuacji gdy zostanie złożona więcej niż 1 oferta i oferta ta zostani</w:t>
      </w:r>
      <w:r w:rsidR="009477CD">
        <w:rPr>
          <w:rFonts w:ascii="Calibri" w:hAnsi="Calibri" w:cs="Calibri"/>
        </w:rPr>
        <w:t>e</w:t>
      </w:r>
      <w:r w:rsidRPr="009A3B4D">
        <w:rPr>
          <w:rFonts w:ascii="Calibri" w:hAnsi="Calibri" w:cs="Calibri"/>
        </w:rPr>
        <w:t xml:space="preserve"> oceniona samodzielnie lub wspólnie z innymi ofertami gor</w:t>
      </w:r>
      <w:r w:rsidR="00C773B2">
        <w:rPr>
          <w:rFonts w:ascii="Calibri" w:hAnsi="Calibri" w:cs="Calibri"/>
        </w:rPr>
        <w:t xml:space="preserve">zej niż jedna lub kilka ofert, </w:t>
      </w:r>
      <w:r w:rsidRPr="009A3B4D">
        <w:rPr>
          <w:rFonts w:ascii="Calibri" w:hAnsi="Calibri" w:cs="Calibri"/>
        </w:rPr>
        <w:t xml:space="preserve">którym przyznana zostanie najwyższa ocena, </w:t>
      </w:r>
    </w:p>
    <w:p w:rsidR="009A3B4D" w:rsidRPr="009A3B4D" w:rsidRDefault="009A3B4D" w:rsidP="009A3B4D">
      <w:pPr>
        <w:pStyle w:val="Default"/>
        <w:numPr>
          <w:ilvl w:val="0"/>
          <w:numId w:val="45"/>
        </w:numPr>
        <w:spacing w:after="97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 xml:space="preserve">5 punktów (najniższa ocena) – otrzyma oferta w sytuacji gdy zostaną złożone co najmniej 3 oferty i oferta ta zostanie oceniona samodzielnie lub wspólnie z innymi ofertami najgorzej. Warunkiem przyznania ocenianej ofercie 5 punktów jest przyznanie innym ofertom najwyższej oceny i średniej oceny. </w:t>
      </w:r>
    </w:p>
    <w:p w:rsidR="009A3B4D" w:rsidRPr="009A3B4D" w:rsidRDefault="009A3B4D" w:rsidP="009A3B4D">
      <w:pPr>
        <w:pStyle w:val="Default"/>
        <w:spacing w:after="97"/>
        <w:ind w:left="1146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>Np. oferta X otrzyma 5 punktów tylko w przypadku gdy oferta Y (ewentualnie oferta Y i inne oferty) otrzyma 30 punktów, a oferta Z (ewentualnie Z i inne oferty) otrzyma 15 punktów.</w:t>
      </w:r>
    </w:p>
    <w:p w:rsidR="009A3B4D" w:rsidRDefault="009A3B4D" w:rsidP="009A3B4D">
      <w:pPr>
        <w:pStyle w:val="Default"/>
        <w:numPr>
          <w:ilvl w:val="0"/>
          <w:numId w:val="45"/>
        </w:numPr>
        <w:spacing w:after="97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>0 punktów – otrzyma oferta, która nie będzie zawierała propozycji uzupełnienia opisu przedmiotu zamówienia.</w:t>
      </w:r>
    </w:p>
    <w:p w:rsidR="00962A89" w:rsidRDefault="00962A89" w:rsidP="00DC0A53">
      <w:pPr>
        <w:pStyle w:val="Default"/>
        <w:spacing w:after="97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przyzna punktów w przypadku zaproponowania jedynie uszczegółowienia sporządzonego przez Zamawiającego opisu przedmiotu zamówienia.</w:t>
      </w:r>
    </w:p>
    <w:p w:rsidR="00A14D9A" w:rsidRPr="009A3B4D" w:rsidRDefault="00A14D9A" w:rsidP="00DC0A53">
      <w:pPr>
        <w:pStyle w:val="Default"/>
        <w:spacing w:after="97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będzie do wykonania wszystkich zobowiązań wynikających </w:t>
      </w:r>
      <w:r w:rsidR="00285F96">
        <w:rPr>
          <w:rFonts w:ascii="Calibri" w:hAnsi="Calibri" w:cs="Calibri"/>
        </w:rPr>
        <w:br/>
      </w:r>
      <w:r>
        <w:rPr>
          <w:rFonts w:ascii="Calibri" w:hAnsi="Calibri" w:cs="Calibri"/>
        </w:rPr>
        <w:t>z zaproponowanych uzupełnień przedmiotu zamówienia.</w:t>
      </w:r>
    </w:p>
    <w:p w:rsidR="009A3B4D" w:rsidRPr="00575274" w:rsidRDefault="009A3B4D" w:rsidP="00DC0A53">
      <w:pPr>
        <w:pStyle w:val="Akapitzlist"/>
        <w:numPr>
          <w:ilvl w:val="0"/>
          <w:numId w:val="44"/>
        </w:numPr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575274">
        <w:rPr>
          <w:color w:val="000000"/>
          <w:sz w:val="24"/>
          <w:szCs w:val="24"/>
        </w:rPr>
        <w:t xml:space="preserve">cena punktowa ofert „i” będzie liczbą wynikającą z zsumowania </w:t>
      </w:r>
      <w:r>
        <w:rPr>
          <w:color w:val="000000"/>
          <w:sz w:val="24"/>
          <w:szCs w:val="24"/>
        </w:rPr>
        <w:t>liczby</w:t>
      </w:r>
      <w:r w:rsidRPr="00575274">
        <w:rPr>
          <w:color w:val="000000"/>
          <w:sz w:val="24"/>
          <w:szCs w:val="24"/>
        </w:rPr>
        <w:t xml:space="preserve"> punktów, jakie otrzyma ta oferta za poszczególne kryteria oceny ofert. Oceniana oferta „i” otrzyma zaokrągloną do dwóch miejsc po przecinku ilość punktów wynikających z działania matematycznego:</w:t>
      </w:r>
    </w:p>
    <w:p w:rsidR="009A3B4D" w:rsidRPr="00575274" w:rsidRDefault="009A3B4D" w:rsidP="009A3B4D">
      <w:pPr>
        <w:pStyle w:val="Akapitzlist"/>
        <w:ind w:left="624"/>
        <w:rPr>
          <w:color w:val="000000"/>
          <w:sz w:val="24"/>
          <w:szCs w:val="24"/>
        </w:rPr>
      </w:pPr>
    </w:p>
    <w:p w:rsidR="009A3B4D" w:rsidRPr="00575274" w:rsidRDefault="009A3B4D" w:rsidP="009A3B4D">
      <w:pPr>
        <w:pStyle w:val="Akapitzlist"/>
        <w:widowControl w:val="0"/>
        <w:autoSpaceDE w:val="0"/>
        <w:autoSpaceDN w:val="0"/>
        <w:adjustRightInd w:val="0"/>
        <w:ind w:left="624"/>
        <w:jc w:val="center"/>
        <w:rPr>
          <w:color w:val="000000"/>
          <w:sz w:val="24"/>
          <w:szCs w:val="24"/>
        </w:rPr>
      </w:pPr>
      <w:r w:rsidRPr="00575274">
        <w:rPr>
          <w:b/>
          <w:color w:val="000000"/>
          <w:sz w:val="24"/>
          <w:szCs w:val="24"/>
        </w:rPr>
        <w:t>∑</w:t>
      </w:r>
      <w:r w:rsidRPr="00575274">
        <w:rPr>
          <w:b/>
          <w:bCs/>
          <w:color w:val="000000"/>
          <w:sz w:val="24"/>
          <w:szCs w:val="24"/>
        </w:rPr>
        <w:t>P</w:t>
      </w:r>
      <w:r w:rsidRPr="00575274">
        <w:rPr>
          <w:b/>
          <w:bCs/>
          <w:color w:val="000000"/>
          <w:sz w:val="24"/>
          <w:szCs w:val="24"/>
          <w:vertAlign w:val="subscript"/>
        </w:rPr>
        <w:t xml:space="preserve">i </w:t>
      </w:r>
      <w:r w:rsidRPr="00575274">
        <w:rPr>
          <w:b/>
          <w:color w:val="000000"/>
          <w:sz w:val="24"/>
          <w:szCs w:val="24"/>
        </w:rPr>
        <w:t xml:space="preserve">= </w:t>
      </w:r>
      <w:r w:rsidRPr="00575274">
        <w:rPr>
          <w:b/>
          <w:bCs/>
          <w:color w:val="000000"/>
          <w:sz w:val="24"/>
          <w:szCs w:val="24"/>
        </w:rPr>
        <w:t>P</w:t>
      </w:r>
      <w:r w:rsidRPr="00575274">
        <w:rPr>
          <w:b/>
          <w:bCs/>
          <w:color w:val="000000"/>
          <w:sz w:val="24"/>
          <w:szCs w:val="24"/>
          <w:vertAlign w:val="subscript"/>
        </w:rPr>
        <w:t>i</w:t>
      </w:r>
      <w:r w:rsidRPr="00575274">
        <w:rPr>
          <w:b/>
          <w:bCs/>
          <w:color w:val="000000"/>
          <w:sz w:val="24"/>
          <w:szCs w:val="24"/>
        </w:rPr>
        <w:t xml:space="preserve"> (C) </w:t>
      </w:r>
      <w:r w:rsidR="00C773B2">
        <w:rPr>
          <w:b/>
          <w:bCs/>
          <w:color w:val="000000"/>
          <w:sz w:val="24"/>
          <w:szCs w:val="24"/>
        </w:rPr>
        <w:t>+</w:t>
      </w:r>
      <w:r w:rsidRPr="00575274">
        <w:rPr>
          <w:b/>
          <w:bCs/>
          <w:color w:val="000000"/>
          <w:sz w:val="24"/>
          <w:szCs w:val="24"/>
        </w:rPr>
        <w:t xml:space="preserve"> </w:t>
      </w:r>
      <w:r w:rsidRPr="00575274">
        <w:rPr>
          <w:b/>
          <w:color w:val="000000"/>
          <w:sz w:val="24"/>
          <w:szCs w:val="24"/>
        </w:rPr>
        <w:t xml:space="preserve"> </w:t>
      </w:r>
      <w:r w:rsidRPr="00575274">
        <w:rPr>
          <w:b/>
          <w:bCs/>
          <w:color w:val="000000"/>
          <w:sz w:val="24"/>
          <w:szCs w:val="24"/>
        </w:rPr>
        <w:t>P</w:t>
      </w:r>
      <w:r w:rsidRPr="00575274">
        <w:rPr>
          <w:b/>
          <w:bCs/>
          <w:color w:val="000000"/>
          <w:sz w:val="24"/>
          <w:szCs w:val="24"/>
          <w:vertAlign w:val="subscript"/>
        </w:rPr>
        <w:t>i</w:t>
      </w:r>
      <w:r w:rsidRPr="00575274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U</w:t>
      </w:r>
      <w:r w:rsidRPr="00575274">
        <w:rPr>
          <w:b/>
          <w:bCs/>
          <w:color w:val="000000"/>
          <w:sz w:val="24"/>
          <w:szCs w:val="24"/>
        </w:rPr>
        <w:t>)</w:t>
      </w:r>
    </w:p>
    <w:p w:rsidR="009A3B4D" w:rsidRPr="00575274" w:rsidRDefault="009A3B4D" w:rsidP="009A3B4D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75274">
        <w:rPr>
          <w:bCs/>
          <w:color w:val="000000"/>
        </w:rPr>
        <w:t xml:space="preserve">       gdzie:</w:t>
      </w:r>
    </w:p>
    <w:p w:rsidR="009A3B4D" w:rsidRPr="00575274" w:rsidRDefault="009A3B4D" w:rsidP="009A3B4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75274">
        <w:rPr>
          <w:color w:val="000000"/>
        </w:rPr>
        <w:t>∑</w:t>
      </w:r>
      <w:r w:rsidRPr="00575274">
        <w:rPr>
          <w:bCs/>
          <w:color w:val="000000"/>
        </w:rPr>
        <w:t>P</w:t>
      </w:r>
      <w:r w:rsidRPr="00575274">
        <w:rPr>
          <w:bCs/>
          <w:color w:val="000000"/>
          <w:vertAlign w:val="subscript"/>
        </w:rPr>
        <w:t xml:space="preserve">i </w:t>
      </w:r>
      <w:r w:rsidRPr="00575274">
        <w:rPr>
          <w:bCs/>
          <w:color w:val="000000"/>
        </w:rPr>
        <w:t>– ocena punktowa oferty „i” wynikającą ze zsumowania ilości punktów, jakie otrzyma ta oferta za poszczególne kryteria oceny ofert,</w:t>
      </w:r>
    </w:p>
    <w:p w:rsidR="009A3B4D" w:rsidRPr="00C773B2" w:rsidRDefault="009A3B4D" w:rsidP="00C773B2">
      <w:pPr>
        <w:pStyle w:val="Default"/>
        <w:spacing w:after="97"/>
        <w:ind w:left="624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 xml:space="preserve">Pi (C) - liczba punktów, jakie otrzyma oferta „i” za kryterium oceny ofert o nazwie „Cena z podatkiem VAT (C)”,  </w:t>
      </w:r>
    </w:p>
    <w:p w:rsidR="009A3B4D" w:rsidRPr="00C773B2" w:rsidRDefault="009A3B4D" w:rsidP="00C773B2">
      <w:pPr>
        <w:pStyle w:val="Default"/>
        <w:spacing w:after="97"/>
        <w:ind w:left="624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lastRenderedPageBreak/>
        <w:t>Pi (</w:t>
      </w:r>
      <w:r w:rsidR="00C773B2" w:rsidRPr="00C773B2">
        <w:rPr>
          <w:rFonts w:ascii="Calibri" w:hAnsi="Calibri" w:cs="Calibri"/>
        </w:rPr>
        <w:t>U</w:t>
      </w:r>
      <w:r w:rsidRPr="00C773B2">
        <w:rPr>
          <w:rFonts w:ascii="Calibri" w:hAnsi="Calibri" w:cs="Calibri"/>
        </w:rPr>
        <w:t>) – liczba punktów, jakie otrzyma oferta „i” za kryterium oceny ofert o nazwie „Uzupełnienie opisu przedmiotu zamówienia (U)”.</w:t>
      </w:r>
    </w:p>
    <w:p w:rsidR="009A3B4D" w:rsidRPr="009A3B4D" w:rsidRDefault="009A3B4D" w:rsidP="00DC0A53">
      <w:pPr>
        <w:pStyle w:val="Default"/>
        <w:numPr>
          <w:ilvl w:val="0"/>
          <w:numId w:val="44"/>
        </w:numPr>
        <w:spacing w:after="97"/>
        <w:ind w:left="426" w:hanging="426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>Za ofertę najkorzystniejszą zostanie uznana oferta, która przy uwzględnieniu powyższych kryteriów i ich wag otrzyma najwyższą punktację obliczoną jako suma punktów otrzymanych za poszczególne kryteria oceny ofert.</w:t>
      </w:r>
    </w:p>
    <w:p w:rsidR="009A3B4D" w:rsidRPr="009A3B4D" w:rsidRDefault="009A3B4D" w:rsidP="00DC0A53">
      <w:pPr>
        <w:pStyle w:val="Default"/>
        <w:numPr>
          <w:ilvl w:val="0"/>
          <w:numId w:val="44"/>
        </w:numPr>
        <w:spacing w:after="97"/>
        <w:ind w:left="426" w:hanging="426"/>
        <w:jc w:val="both"/>
        <w:rPr>
          <w:rFonts w:ascii="Calibri" w:hAnsi="Calibri" w:cs="Calibri"/>
        </w:rPr>
      </w:pPr>
      <w:r w:rsidRPr="009A3B4D">
        <w:rPr>
          <w:rFonts w:ascii="Calibri" w:hAnsi="Calibri" w:cs="Calibri"/>
        </w:rPr>
        <w:t>Jeżeli nie będzie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wezwie Wykonawców, którzy złożyli oferty, do złożenia w terminie określonym przez Zamawiającego ofert dodatkowych. Wykonawcy, składając oferty dodatkowe, nie mogą zaoferować cen lub kosztów wyższych niż zaoferowane w złożonych ofertach.</w:t>
      </w:r>
    </w:p>
    <w:p w:rsidR="005A4CE0" w:rsidRPr="00671D0A" w:rsidRDefault="005A4CE0" w:rsidP="0005361B">
      <w:pPr>
        <w:pStyle w:val="Nagwek2"/>
      </w:pPr>
      <w:r w:rsidRPr="00671D0A">
        <w:t>Inne istotne postanowienia:</w:t>
      </w:r>
    </w:p>
    <w:p w:rsidR="00D26537" w:rsidRPr="00671D0A" w:rsidRDefault="00D26537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>Wykonawca pozostaje związany ofertą przez 30 dni od dnia złożenia</w:t>
      </w:r>
      <w:r w:rsidR="00F04915" w:rsidRPr="00C773B2">
        <w:rPr>
          <w:rFonts w:ascii="Calibri" w:hAnsi="Calibri" w:cs="Calibri"/>
        </w:rPr>
        <w:t>.</w:t>
      </w:r>
    </w:p>
    <w:p w:rsidR="00D26537" w:rsidRPr="00671D0A" w:rsidRDefault="00D26537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 xml:space="preserve">Wykonawca ponosi wszelkie koszty związane z przygotowaniem i złożeniem oferty. </w:t>
      </w:r>
    </w:p>
    <w:p w:rsidR="00D26537" w:rsidRPr="00671D0A" w:rsidRDefault="00D26537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 xml:space="preserve">Oferta powinna obejmować wykonanie całości przedmiotu zamówienia, określonego </w:t>
      </w:r>
      <w:r w:rsidR="00285F96">
        <w:rPr>
          <w:rFonts w:ascii="Calibri" w:hAnsi="Calibri" w:cs="Calibri"/>
        </w:rPr>
        <w:br/>
      </w:r>
      <w:r w:rsidRPr="00C773B2">
        <w:rPr>
          <w:rFonts w:ascii="Calibri" w:hAnsi="Calibri" w:cs="Calibri"/>
        </w:rPr>
        <w:t>w niniejszym zaproszeniu do składania ofert.</w:t>
      </w:r>
    </w:p>
    <w:p w:rsidR="00D26537" w:rsidRPr="00671D0A" w:rsidRDefault="00D26537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 xml:space="preserve">Zamawiający zastrzega sobie prawo do żądania wyjaśnień do złożonych ofert (możliwość przesyłania dodatkowych pytań do ofert) oraz do wezwania wykonawców </w:t>
      </w:r>
      <w:r w:rsidR="00FE2ADC">
        <w:rPr>
          <w:rFonts w:ascii="Calibri" w:hAnsi="Calibri" w:cs="Calibri"/>
        </w:rPr>
        <w:t>do uzupełnienia złożonych ofert</w:t>
      </w:r>
      <w:r w:rsidRPr="00C773B2">
        <w:rPr>
          <w:rFonts w:ascii="Calibri" w:hAnsi="Calibri" w:cs="Calibri"/>
        </w:rPr>
        <w:t>.</w:t>
      </w:r>
    </w:p>
    <w:p w:rsidR="00D26537" w:rsidRPr="00FE2ADC" w:rsidRDefault="00D26537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FE2ADC">
        <w:rPr>
          <w:rFonts w:ascii="Calibri" w:hAnsi="Calibri" w:cs="Calibri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Zamawiający zastrzega sobie prawo do negocjacji z wybranym Wykonawcą postanowień umowy.</w:t>
      </w:r>
    </w:p>
    <w:p w:rsidR="00D26537" w:rsidRPr="00671D0A" w:rsidRDefault="00FF2CB2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>Z wybranym ostatecznie Wykonawcą zostanie zawarta umowa o treści uzgodnionej pomiędzy Zamawiającym i Wykonawcą. Umowa będzie zaw</w:t>
      </w:r>
      <w:r w:rsidR="00A14D9A">
        <w:rPr>
          <w:rFonts w:ascii="Calibri" w:hAnsi="Calibri" w:cs="Calibri"/>
        </w:rPr>
        <w:t xml:space="preserve">ierała zapisy o karach umownych. </w:t>
      </w:r>
    </w:p>
    <w:p w:rsidR="005A4CE0" w:rsidRPr="00671D0A" w:rsidRDefault="00FF2CB2" w:rsidP="00DC0A53">
      <w:pPr>
        <w:pStyle w:val="Default"/>
        <w:numPr>
          <w:ilvl w:val="0"/>
          <w:numId w:val="46"/>
        </w:numPr>
        <w:spacing w:after="97"/>
        <w:ind w:left="709" w:hanging="349"/>
        <w:jc w:val="both"/>
        <w:rPr>
          <w:rFonts w:ascii="Calibri" w:hAnsi="Calibri" w:cs="Calibri"/>
        </w:rPr>
      </w:pPr>
      <w:r w:rsidRPr="00C773B2">
        <w:rPr>
          <w:rFonts w:ascii="Calibri" w:hAnsi="Calibri" w:cs="Calibri"/>
        </w:rPr>
        <w:t xml:space="preserve">Z uwagi, iż wartość zamówienia nie przekracza wyrażonej w złotych równowartości kwoty 30.000,00 euro do niniejszego zaproszenia nie mają zastosowania przepisy ustawy z dnia 29 stycznia 2004 r. – Prawo zamówień publicznych </w:t>
      </w:r>
      <w:r w:rsidR="0016030E" w:rsidRPr="00C773B2">
        <w:rPr>
          <w:rFonts w:ascii="Calibri" w:hAnsi="Calibri" w:cs="Calibri"/>
        </w:rPr>
        <w:t>(Dz. U. z 2018 r. poz. 1986 z późn. zm.)</w:t>
      </w:r>
      <w:r w:rsidRPr="00C773B2">
        <w:rPr>
          <w:rFonts w:ascii="Calibri" w:hAnsi="Calibri" w:cs="Calibri"/>
        </w:rPr>
        <w:t>, oferty przekraczające wartość 30.000,00 euro nie będą rozpatrywane.</w:t>
      </w:r>
    </w:p>
    <w:p w:rsidR="005A4CE0" w:rsidRPr="00671D0A" w:rsidRDefault="005A4CE0" w:rsidP="00B667D7">
      <w:pPr>
        <w:pStyle w:val="Nagwek2"/>
        <w:ind w:left="720" w:hanging="360"/>
      </w:pPr>
      <w:r w:rsidRPr="00671D0A">
        <w:t>Sposób przygotowania i złożenia oferty</w:t>
      </w:r>
    </w:p>
    <w:p w:rsidR="005A4CE0" w:rsidRPr="00671D0A" w:rsidRDefault="005A4CE0" w:rsidP="0005361B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cs="Calibri"/>
          <w:sz w:val="24"/>
          <w:szCs w:val="24"/>
        </w:rPr>
      </w:pPr>
      <w:r w:rsidRPr="00671D0A">
        <w:rPr>
          <w:rFonts w:cs="Calibri"/>
          <w:sz w:val="24"/>
          <w:szCs w:val="24"/>
        </w:rPr>
        <w:t>Ofertę należy</w:t>
      </w:r>
      <w:r w:rsidR="00FF2CB2" w:rsidRPr="00671D0A">
        <w:rPr>
          <w:rFonts w:cs="Calibri"/>
          <w:spacing w:val="1"/>
          <w:position w:val="-1"/>
          <w:sz w:val="24"/>
          <w:szCs w:val="24"/>
        </w:rPr>
        <w:t xml:space="preserve"> sporządzić zgodnie ze wzorem określony</w:t>
      </w:r>
      <w:r w:rsidR="00FF2CB2" w:rsidRPr="00671D0A">
        <w:rPr>
          <w:rFonts w:cs="Calibri"/>
          <w:sz w:val="24"/>
          <w:szCs w:val="24"/>
        </w:rPr>
        <w:t>m</w:t>
      </w:r>
      <w:r w:rsidR="00FF2CB2" w:rsidRPr="00671D0A">
        <w:rPr>
          <w:rFonts w:cs="Calibri"/>
          <w:spacing w:val="28"/>
          <w:sz w:val="24"/>
          <w:szCs w:val="24"/>
        </w:rPr>
        <w:t xml:space="preserve"> </w:t>
      </w:r>
      <w:r w:rsidR="00FF2CB2" w:rsidRPr="00671D0A">
        <w:rPr>
          <w:rFonts w:cs="Calibri"/>
          <w:sz w:val="24"/>
          <w:szCs w:val="24"/>
        </w:rPr>
        <w:t>w</w:t>
      </w:r>
      <w:r w:rsidR="00FF2CB2" w:rsidRPr="00671D0A">
        <w:rPr>
          <w:rFonts w:cs="Calibri"/>
          <w:spacing w:val="36"/>
          <w:sz w:val="24"/>
          <w:szCs w:val="24"/>
        </w:rPr>
        <w:t xml:space="preserve"> </w:t>
      </w:r>
      <w:r w:rsidR="00FF2CB2" w:rsidRPr="00671D0A">
        <w:rPr>
          <w:rFonts w:cs="Calibri"/>
          <w:b/>
          <w:spacing w:val="2"/>
          <w:sz w:val="24"/>
          <w:szCs w:val="24"/>
        </w:rPr>
        <w:t>z</w:t>
      </w:r>
      <w:r w:rsidR="00FF2CB2" w:rsidRPr="00671D0A">
        <w:rPr>
          <w:rFonts w:cs="Calibri"/>
          <w:b/>
          <w:spacing w:val="-1"/>
          <w:sz w:val="24"/>
          <w:szCs w:val="24"/>
        </w:rPr>
        <w:t>a</w:t>
      </w:r>
      <w:r w:rsidR="00FF2CB2" w:rsidRPr="00671D0A">
        <w:rPr>
          <w:rFonts w:cs="Calibri"/>
          <w:b/>
          <w:spacing w:val="1"/>
          <w:sz w:val="24"/>
          <w:szCs w:val="24"/>
        </w:rPr>
        <w:t>ł</w:t>
      </w:r>
      <w:r w:rsidR="00FF2CB2" w:rsidRPr="00671D0A">
        <w:rPr>
          <w:rFonts w:cs="Calibri"/>
          <w:b/>
          <w:spacing w:val="2"/>
          <w:sz w:val="24"/>
          <w:szCs w:val="24"/>
        </w:rPr>
        <w:t>ą</w:t>
      </w:r>
      <w:r w:rsidR="00FF2CB2" w:rsidRPr="00671D0A">
        <w:rPr>
          <w:rFonts w:cs="Calibri"/>
          <w:b/>
          <w:spacing w:val="-1"/>
          <w:sz w:val="24"/>
          <w:szCs w:val="24"/>
        </w:rPr>
        <w:t>c</w:t>
      </w:r>
      <w:r w:rsidR="00FF2CB2" w:rsidRPr="00671D0A">
        <w:rPr>
          <w:rFonts w:cs="Calibri"/>
          <w:b/>
          <w:spacing w:val="2"/>
          <w:sz w:val="24"/>
          <w:szCs w:val="24"/>
        </w:rPr>
        <w:t>z</w:t>
      </w:r>
      <w:r w:rsidR="00FF2CB2" w:rsidRPr="00671D0A">
        <w:rPr>
          <w:rFonts w:cs="Calibri"/>
          <w:b/>
          <w:sz w:val="24"/>
          <w:szCs w:val="24"/>
        </w:rPr>
        <w:t>n</w:t>
      </w:r>
      <w:r w:rsidR="00FF2CB2" w:rsidRPr="00671D0A">
        <w:rPr>
          <w:rFonts w:cs="Calibri"/>
          <w:b/>
          <w:spacing w:val="1"/>
          <w:sz w:val="24"/>
          <w:szCs w:val="24"/>
        </w:rPr>
        <w:t>i</w:t>
      </w:r>
      <w:r w:rsidR="00FF2CB2" w:rsidRPr="00671D0A">
        <w:rPr>
          <w:rFonts w:cs="Calibri"/>
          <w:b/>
          <w:sz w:val="24"/>
          <w:szCs w:val="24"/>
        </w:rPr>
        <w:t>ku</w:t>
      </w:r>
      <w:r w:rsidR="00FF2CB2" w:rsidRPr="00671D0A">
        <w:rPr>
          <w:rFonts w:cs="Calibri"/>
          <w:b/>
          <w:spacing w:val="28"/>
          <w:sz w:val="24"/>
          <w:szCs w:val="24"/>
        </w:rPr>
        <w:t xml:space="preserve"> </w:t>
      </w:r>
      <w:r w:rsidR="00FF2CB2" w:rsidRPr="00671D0A">
        <w:rPr>
          <w:rFonts w:cs="Calibri"/>
          <w:b/>
          <w:sz w:val="24"/>
          <w:szCs w:val="24"/>
        </w:rPr>
        <w:t>numer</w:t>
      </w:r>
      <w:r w:rsidR="00FF2CB2" w:rsidRPr="00671D0A">
        <w:rPr>
          <w:rFonts w:cs="Calibri"/>
          <w:b/>
          <w:spacing w:val="36"/>
          <w:sz w:val="24"/>
          <w:szCs w:val="24"/>
        </w:rPr>
        <w:t xml:space="preserve"> </w:t>
      </w:r>
      <w:r w:rsidR="00FF2CB2" w:rsidRPr="00671D0A">
        <w:rPr>
          <w:rFonts w:cs="Calibri"/>
          <w:b/>
          <w:sz w:val="24"/>
          <w:szCs w:val="24"/>
        </w:rPr>
        <w:t xml:space="preserve">1 </w:t>
      </w:r>
      <w:r w:rsidR="00FF2CB2" w:rsidRPr="00671D0A">
        <w:rPr>
          <w:rFonts w:cs="Calibri"/>
          <w:sz w:val="24"/>
          <w:szCs w:val="24"/>
        </w:rPr>
        <w:t>do niniejszego zaproszenia do składania ofert oraz</w:t>
      </w:r>
      <w:r w:rsidRPr="00671D0A">
        <w:rPr>
          <w:rFonts w:cs="Calibri"/>
          <w:sz w:val="24"/>
          <w:szCs w:val="24"/>
        </w:rPr>
        <w:t xml:space="preserve"> </w:t>
      </w:r>
      <w:r w:rsidRPr="00671D0A">
        <w:rPr>
          <w:rFonts w:cs="Calibri"/>
          <w:b/>
          <w:sz w:val="24"/>
          <w:szCs w:val="24"/>
        </w:rPr>
        <w:t>przesłać</w:t>
      </w:r>
      <w:r w:rsidRPr="00671D0A">
        <w:rPr>
          <w:rFonts w:cs="Calibri"/>
          <w:b/>
          <w:i/>
          <w:sz w:val="24"/>
          <w:szCs w:val="24"/>
        </w:rPr>
        <w:t xml:space="preserve"> </w:t>
      </w:r>
      <w:r w:rsidRPr="00671D0A">
        <w:rPr>
          <w:rFonts w:cs="Calibri"/>
          <w:sz w:val="24"/>
          <w:szCs w:val="24"/>
        </w:rPr>
        <w:t xml:space="preserve">do Urzędu Komunikacji </w:t>
      </w:r>
      <w:r w:rsidRPr="00783372">
        <w:rPr>
          <w:rFonts w:cs="Calibri"/>
          <w:sz w:val="24"/>
          <w:szCs w:val="24"/>
        </w:rPr>
        <w:t>Elektronicznej, drogą elektroniczną na adres e</w:t>
      </w:r>
      <w:r w:rsidR="00F40F36" w:rsidRPr="00783372">
        <w:rPr>
          <w:rFonts w:cs="Calibri"/>
          <w:sz w:val="24"/>
          <w:szCs w:val="24"/>
        </w:rPr>
        <w:t>mail</w:t>
      </w:r>
      <w:r w:rsidR="00DB0A66" w:rsidRPr="00783372">
        <w:rPr>
          <w:rFonts w:cs="Calibri"/>
          <w:sz w:val="24"/>
          <w:szCs w:val="24"/>
        </w:rPr>
        <w:t xml:space="preserve">: </w:t>
      </w:r>
      <w:hyperlink r:id="rId7" w:history="1">
        <w:r w:rsidR="000B43DD" w:rsidRPr="00783372">
          <w:rPr>
            <w:rStyle w:val="Hipercze"/>
            <w:iCs/>
            <w:color w:val="00B0F0"/>
            <w:sz w:val="24"/>
            <w:szCs w:val="24"/>
          </w:rPr>
          <w:t>justyna.nakrajnik@uke.gov.pl</w:t>
        </w:r>
      </w:hyperlink>
      <w:r w:rsidR="000B43DD" w:rsidRPr="00783372">
        <w:rPr>
          <w:rFonts w:cs="Calibri"/>
          <w:b/>
          <w:sz w:val="24"/>
          <w:szCs w:val="24"/>
        </w:rPr>
        <w:t xml:space="preserve"> </w:t>
      </w:r>
      <w:r w:rsidR="00E634CB">
        <w:rPr>
          <w:rFonts w:cs="Calibri"/>
          <w:b/>
          <w:sz w:val="24"/>
          <w:szCs w:val="24"/>
        </w:rPr>
        <w:t xml:space="preserve">do </w:t>
      </w:r>
      <w:r w:rsidR="0043374D">
        <w:rPr>
          <w:rFonts w:cs="Calibri"/>
          <w:b/>
          <w:sz w:val="24"/>
          <w:szCs w:val="24"/>
        </w:rPr>
        <w:br/>
      </w:r>
      <w:bookmarkStart w:id="0" w:name="_GoBack"/>
      <w:bookmarkEnd w:id="0"/>
      <w:r w:rsidR="00DC0A53">
        <w:rPr>
          <w:rFonts w:cs="Calibri"/>
          <w:b/>
          <w:sz w:val="24"/>
          <w:szCs w:val="24"/>
        </w:rPr>
        <w:t>0</w:t>
      </w:r>
      <w:r w:rsidR="00E634CB">
        <w:rPr>
          <w:rFonts w:cs="Calibri"/>
          <w:b/>
          <w:sz w:val="24"/>
          <w:szCs w:val="24"/>
        </w:rPr>
        <w:t>1 lipca</w:t>
      </w:r>
      <w:r w:rsidR="00882BEB" w:rsidRPr="00783372">
        <w:rPr>
          <w:rFonts w:cs="Calibri"/>
          <w:b/>
          <w:sz w:val="24"/>
          <w:szCs w:val="24"/>
        </w:rPr>
        <w:t xml:space="preserve"> 2019r. </w:t>
      </w:r>
      <w:r w:rsidRPr="00783372">
        <w:rPr>
          <w:rFonts w:cs="Calibri"/>
          <w:b/>
          <w:sz w:val="24"/>
          <w:szCs w:val="24"/>
        </w:rPr>
        <w:t xml:space="preserve">godz. </w:t>
      </w:r>
      <w:r w:rsidR="00E634CB">
        <w:rPr>
          <w:rFonts w:cs="Calibri"/>
          <w:b/>
          <w:sz w:val="24"/>
          <w:szCs w:val="24"/>
        </w:rPr>
        <w:t>16</w:t>
      </w:r>
      <w:r w:rsidRPr="00783372">
        <w:rPr>
          <w:rFonts w:cs="Calibri"/>
          <w:b/>
          <w:sz w:val="24"/>
          <w:szCs w:val="24"/>
        </w:rPr>
        <w:t>:00</w:t>
      </w:r>
      <w:r w:rsidRPr="00783372">
        <w:rPr>
          <w:rFonts w:cs="Calibri"/>
          <w:sz w:val="24"/>
          <w:szCs w:val="24"/>
        </w:rPr>
        <w:t>.</w:t>
      </w:r>
    </w:p>
    <w:p w:rsidR="005A4CE0" w:rsidRPr="00671D0A" w:rsidRDefault="005A4CE0" w:rsidP="005A4CE0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  <w:sz w:val="24"/>
          <w:szCs w:val="24"/>
        </w:rPr>
      </w:pPr>
    </w:p>
    <w:p w:rsidR="00622C11" w:rsidRPr="00671D0A" w:rsidRDefault="00622C11">
      <w:pPr>
        <w:rPr>
          <w:rFonts w:ascii="Calibri" w:hAnsi="Calibri" w:cs="Calibri"/>
        </w:rPr>
      </w:pPr>
    </w:p>
    <w:sectPr w:rsidR="00622C11" w:rsidRPr="00671D0A" w:rsidSect="00EA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30A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2B39"/>
    <w:multiLevelType w:val="hybridMultilevel"/>
    <w:tmpl w:val="93CED4FE"/>
    <w:lvl w:ilvl="0" w:tplc="9C3AFE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2BE"/>
    <w:multiLevelType w:val="hybridMultilevel"/>
    <w:tmpl w:val="E80824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83F1B"/>
    <w:multiLevelType w:val="multilevel"/>
    <w:tmpl w:val="47CCD1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>
    <w:nsid w:val="09B50963"/>
    <w:multiLevelType w:val="hybridMultilevel"/>
    <w:tmpl w:val="47CCA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27660D"/>
    <w:multiLevelType w:val="hybridMultilevel"/>
    <w:tmpl w:val="F8B4B7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9407E3"/>
    <w:multiLevelType w:val="hybridMultilevel"/>
    <w:tmpl w:val="AC8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22220A"/>
    <w:multiLevelType w:val="multilevel"/>
    <w:tmpl w:val="588A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5457B"/>
    <w:multiLevelType w:val="hybridMultilevel"/>
    <w:tmpl w:val="2F6A555C"/>
    <w:lvl w:ilvl="0" w:tplc="1E44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0BC5"/>
    <w:multiLevelType w:val="hybridMultilevel"/>
    <w:tmpl w:val="83B42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970293"/>
    <w:multiLevelType w:val="hybridMultilevel"/>
    <w:tmpl w:val="79F42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4633B"/>
    <w:multiLevelType w:val="hybridMultilevel"/>
    <w:tmpl w:val="73BC98C0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1E8055AA"/>
    <w:multiLevelType w:val="hybridMultilevel"/>
    <w:tmpl w:val="58B0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67820"/>
    <w:multiLevelType w:val="hybridMultilevel"/>
    <w:tmpl w:val="8376E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FE1D88"/>
    <w:multiLevelType w:val="hybridMultilevel"/>
    <w:tmpl w:val="B83EC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BA0549"/>
    <w:multiLevelType w:val="hybridMultilevel"/>
    <w:tmpl w:val="6A2C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35D8B"/>
    <w:multiLevelType w:val="hybridMultilevel"/>
    <w:tmpl w:val="F4BA21FE"/>
    <w:lvl w:ilvl="0" w:tplc="F2148B5C">
      <w:numFmt w:val="bullet"/>
      <w:lvlText w:val="•"/>
      <w:lvlJc w:val="left"/>
      <w:pPr>
        <w:ind w:left="2124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07F4755"/>
    <w:multiLevelType w:val="hybridMultilevel"/>
    <w:tmpl w:val="93022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A8608D"/>
    <w:multiLevelType w:val="hybridMultilevel"/>
    <w:tmpl w:val="BB486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611325"/>
    <w:multiLevelType w:val="hybridMultilevel"/>
    <w:tmpl w:val="2FBA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0B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C31242"/>
    <w:multiLevelType w:val="hybridMultilevel"/>
    <w:tmpl w:val="9E42E0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D674B8"/>
    <w:multiLevelType w:val="hybridMultilevel"/>
    <w:tmpl w:val="EC20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5148"/>
    <w:multiLevelType w:val="hybridMultilevel"/>
    <w:tmpl w:val="679EA20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22B5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"/>
      <w:lvlJc w:val="left"/>
      <w:pPr>
        <w:tabs>
          <w:tab w:val="num" w:pos="3240"/>
        </w:tabs>
        <w:ind w:left="3240" w:hanging="720"/>
      </w:pPr>
      <w:rPr>
        <w:rFonts w:ascii="Wingdings" w:hAnsi="Wingdings" w:hint="default"/>
      </w:rPr>
    </w:lvl>
    <w:lvl w:ilvl="4" w:tplc="0415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B7183"/>
    <w:multiLevelType w:val="hybridMultilevel"/>
    <w:tmpl w:val="BD66996A"/>
    <w:lvl w:ilvl="0" w:tplc="22C6605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757BC"/>
    <w:multiLevelType w:val="hybridMultilevel"/>
    <w:tmpl w:val="0E8A1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94723F"/>
    <w:multiLevelType w:val="multilevel"/>
    <w:tmpl w:val="5C7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D6C8A"/>
    <w:multiLevelType w:val="hybridMultilevel"/>
    <w:tmpl w:val="6A16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6CCE"/>
    <w:multiLevelType w:val="hybridMultilevel"/>
    <w:tmpl w:val="C6EE26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ED762E"/>
    <w:multiLevelType w:val="multilevel"/>
    <w:tmpl w:val="1C7C1B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1">
    <w:nsid w:val="541623A6"/>
    <w:multiLevelType w:val="multilevel"/>
    <w:tmpl w:val="AFB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A7528"/>
    <w:multiLevelType w:val="hybridMultilevel"/>
    <w:tmpl w:val="AC8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712DD"/>
    <w:multiLevelType w:val="hybridMultilevel"/>
    <w:tmpl w:val="BC3CD95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3B61635"/>
    <w:multiLevelType w:val="hybridMultilevel"/>
    <w:tmpl w:val="46AA5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446AC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56D6"/>
    <w:multiLevelType w:val="hybridMultilevel"/>
    <w:tmpl w:val="2E7EE8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CEC763A"/>
    <w:multiLevelType w:val="hybridMultilevel"/>
    <w:tmpl w:val="CCCC6440"/>
    <w:lvl w:ilvl="0" w:tplc="F2148B5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373C0"/>
    <w:multiLevelType w:val="hybridMultilevel"/>
    <w:tmpl w:val="AE00C3D2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>
    <w:nsid w:val="6DED59E2"/>
    <w:multiLevelType w:val="hybridMultilevel"/>
    <w:tmpl w:val="1E6A4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1F62EB"/>
    <w:multiLevelType w:val="multilevel"/>
    <w:tmpl w:val="9474A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3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6B214A"/>
    <w:multiLevelType w:val="multilevel"/>
    <w:tmpl w:val="8BE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802C11"/>
    <w:multiLevelType w:val="hybridMultilevel"/>
    <w:tmpl w:val="683C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A42DD"/>
    <w:multiLevelType w:val="hybridMultilevel"/>
    <w:tmpl w:val="C1FA206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4"/>
  </w:num>
  <w:num w:numId="5">
    <w:abstractNumId w:val="38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8"/>
  </w:num>
  <w:num w:numId="11">
    <w:abstractNumId w:val="12"/>
  </w:num>
  <w:num w:numId="12">
    <w:abstractNumId w:val="9"/>
  </w:num>
  <w:num w:numId="13">
    <w:abstractNumId w:val="31"/>
  </w:num>
  <w:num w:numId="14">
    <w:abstractNumId w:val="19"/>
  </w:num>
  <w:num w:numId="15">
    <w:abstractNumId w:val="28"/>
  </w:num>
  <w:num w:numId="16">
    <w:abstractNumId w:val="37"/>
  </w:num>
  <w:num w:numId="17">
    <w:abstractNumId w:val="34"/>
  </w:num>
  <w:num w:numId="18">
    <w:abstractNumId w:val="17"/>
  </w:num>
  <w:num w:numId="19">
    <w:abstractNumId w:val="39"/>
  </w:num>
  <w:num w:numId="20">
    <w:abstractNumId w:val="23"/>
  </w:num>
  <w:num w:numId="21">
    <w:abstractNumId w:val="20"/>
  </w:num>
  <w:num w:numId="22">
    <w:abstractNumId w:val="42"/>
  </w:num>
  <w:num w:numId="23">
    <w:abstractNumId w:val="10"/>
  </w:num>
  <w:num w:numId="24">
    <w:abstractNumId w:val="1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2"/>
  </w:num>
  <w:num w:numId="35">
    <w:abstractNumId w:val="11"/>
  </w:num>
  <w:num w:numId="36">
    <w:abstractNumId w:val="22"/>
  </w:num>
  <w:num w:numId="37">
    <w:abstractNumId w:val="6"/>
  </w:num>
  <w:num w:numId="38">
    <w:abstractNumId w:val="18"/>
  </w:num>
  <w:num w:numId="39">
    <w:abstractNumId w:val="36"/>
  </w:num>
  <w:num w:numId="40">
    <w:abstractNumId w:val="21"/>
  </w:num>
  <w:num w:numId="41">
    <w:abstractNumId w:val="1"/>
  </w:num>
  <w:num w:numId="42">
    <w:abstractNumId w:val="33"/>
  </w:num>
  <w:num w:numId="43">
    <w:abstractNumId w:val="43"/>
  </w:num>
  <w:num w:numId="44">
    <w:abstractNumId w:val="35"/>
  </w:num>
  <w:num w:numId="45">
    <w:abstractNumId w:val="29"/>
  </w:num>
  <w:num w:numId="46">
    <w:abstractNumId w:val="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4CE0"/>
    <w:rsid w:val="00004638"/>
    <w:rsid w:val="00005682"/>
    <w:rsid w:val="00046131"/>
    <w:rsid w:val="0005361B"/>
    <w:rsid w:val="00077752"/>
    <w:rsid w:val="000823E2"/>
    <w:rsid w:val="000B3342"/>
    <w:rsid w:val="000B43DD"/>
    <w:rsid w:val="000D2F71"/>
    <w:rsid w:val="0010025E"/>
    <w:rsid w:val="0016030E"/>
    <w:rsid w:val="00162FA8"/>
    <w:rsid w:val="001856AD"/>
    <w:rsid w:val="001A5BFF"/>
    <w:rsid w:val="001C0608"/>
    <w:rsid w:val="001C2A2F"/>
    <w:rsid w:val="001C6489"/>
    <w:rsid w:val="0022176A"/>
    <w:rsid w:val="002233FC"/>
    <w:rsid w:val="00237C1C"/>
    <w:rsid w:val="0025155C"/>
    <w:rsid w:val="00285F96"/>
    <w:rsid w:val="002A19B7"/>
    <w:rsid w:val="002B20F6"/>
    <w:rsid w:val="002B2C00"/>
    <w:rsid w:val="002B3ED0"/>
    <w:rsid w:val="002B490B"/>
    <w:rsid w:val="002C50F9"/>
    <w:rsid w:val="0030757D"/>
    <w:rsid w:val="003325CF"/>
    <w:rsid w:val="0034223D"/>
    <w:rsid w:val="003725CB"/>
    <w:rsid w:val="003A5B07"/>
    <w:rsid w:val="003B3F42"/>
    <w:rsid w:val="003C23CC"/>
    <w:rsid w:val="003D662E"/>
    <w:rsid w:val="00403BA8"/>
    <w:rsid w:val="004116A0"/>
    <w:rsid w:val="00425DA2"/>
    <w:rsid w:val="0043374D"/>
    <w:rsid w:val="0043488C"/>
    <w:rsid w:val="00446DC3"/>
    <w:rsid w:val="00493273"/>
    <w:rsid w:val="00495FB6"/>
    <w:rsid w:val="004B6211"/>
    <w:rsid w:val="004D57FD"/>
    <w:rsid w:val="004F41FC"/>
    <w:rsid w:val="004F5942"/>
    <w:rsid w:val="00582808"/>
    <w:rsid w:val="00583B41"/>
    <w:rsid w:val="005A4CE0"/>
    <w:rsid w:val="005C420F"/>
    <w:rsid w:val="005D69A6"/>
    <w:rsid w:val="005E4509"/>
    <w:rsid w:val="00617D32"/>
    <w:rsid w:val="00622C11"/>
    <w:rsid w:val="00632D7F"/>
    <w:rsid w:val="00671D0A"/>
    <w:rsid w:val="006B29E5"/>
    <w:rsid w:val="00713A0B"/>
    <w:rsid w:val="00714A5F"/>
    <w:rsid w:val="00770BE0"/>
    <w:rsid w:val="00783372"/>
    <w:rsid w:val="007B1627"/>
    <w:rsid w:val="007E3A1A"/>
    <w:rsid w:val="007E4BF7"/>
    <w:rsid w:val="008047B1"/>
    <w:rsid w:val="00814391"/>
    <w:rsid w:val="0082597F"/>
    <w:rsid w:val="00862269"/>
    <w:rsid w:val="0086776C"/>
    <w:rsid w:val="00882BEB"/>
    <w:rsid w:val="00890EC1"/>
    <w:rsid w:val="008C34BD"/>
    <w:rsid w:val="009108B6"/>
    <w:rsid w:val="009200DE"/>
    <w:rsid w:val="009477CD"/>
    <w:rsid w:val="00962A89"/>
    <w:rsid w:val="00972C13"/>
    <w:rsid w:val="009949DB"/>
    <w:rsid w:val="009A3B4D"/>
    <w:rsid w:val="009D02AE"/>
    <w:rsid w:val="00A0124F"/>
    <w:rsid w:val="00A14D9A"/>
    <w:rsid w:val="00A53DB5"/>
    <w:rsid w:val="00AA0496"/>
    <w:rsid w:val="00AA0F1E"/>
    <w:rsid w:val="00AB56E9"/>
    <w:rsid w:val="00AC168E"/>
    <w:rsid w:val="00AD397D"/>
    <w:rsid w:val="00AD3E3F"/>
    <w:rsid w:val="00B01D12"/>
    <w:rsid w:val="00B30CF5"/>
    <w:rsid w:val="00B63B55"/>
    <w:rsid w:val="00B667D7"/>
    <w:rsid w:val="00B76854"/>
    <w:rsid w:val="00BA16C8"/>
    <w:rsid w:val="00BB1381"/>
    <w:rsid w:val="00BE38FF"/>
    <w:rsid w:val="00C136AF"/>
    <w:rsid w:val="00C2112D"/>
    <w:rsid w:val="00C2608B"/>
    <w:rsid w:val="00C3064C"/>
    <w:rsid w:val="00C7181C"/>
    <w:rsid w:val="00C773B2"/>
    <w:rsid w:val="00CB385C"/>
    <w:rsid w:val="00CC57B5"/>
    <w:rsid w:val="00D03D94"/>
    <w:rsid w:val="00D05F82"/>
    <w:rsid w:val="00D11634"/>
    <w:rsid w:val="00D22149"/>
    <w:rsid w:val="00D26537"/>
    <w:rsid w:val="00D4241A"/>
    <w:rsid w:val="00D5138B"/>
    <w:rsid w:val="00D81337"/>
    <w:rsid w:val="00DB0A66"/>
    <w:rsid w:val="00DC07FD"/>
    <w:rsid w:val="00DC0A53"/>
    <w:rsid w:val="00DD45A3"/>
    <w:rsid w:val="00E273E5"/>
    <w:rsid w:val="00E41489"/>
    <w:rsid w:val="00E634CB"/>
    <w:rsid w:val="00E73370"/>
    <w:rsid w:val="00EA3B8B"/>
    <w:rsid w:val="00EA7048"/>
    <w:rsid w:val="00F04915"/>
    <w:rsid w:val="00F20DF4"/>
    <w:rsid w:val="00F259AB"/>
    <w:rsid w:val="00F35499"/>
    <w:rsid w:val="00F40F36"/>
    <w:rsid w:val="00F65366"/>
    <w:rsid w:val="00FE2ADC"/>
    <w:rsid w:val="00FF1D31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61B"/>
    <w:pPr>
      <w:autoSpaceDE w:val="0"/>
      <w:autoSpaceDN w:val="0"/>
      <w:adjustRightInd w:val="0"/>
      <w:spacing w:before="480" w:after="480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B667D7"/>
    <w:pPr>
      <w:numPr>
        <w:numId w:val="1"/>
      </w:numPr>
      <w:spacing w:before="240" w:beforeAutospacing="0" w:after="240"/>
      <w:ind w:left="714" w:hanging="357"/>
      <w:jc w:val="both"/>
      <w:outlineLvl w:val="1"/>
    </w:pPr>
    <w:rPr>
      <w:rFonts w:ascii="Calibri" w:hAnsi="Calibri" w:cs="Calibr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7D7"/>
    <w:pPr>
      <w:numPr>
        <w:ilvl w:val="1"/>
        <w:numId w:val="31"/>
      </w:numPr>
      <w:tabs>
        <w:tab w:val="clear" w:pos="644"/>
        <w:tab w:val="num" w:pos="1134"/>
      </w:tabs>
      <w:autoSpaceDE w:val="0"/>
      <w:autoSpaceDN w:val="0"/>
      <w:adjustRightInd w:val="0"/>
      <w:spacing w:before="120" w:after="120"/>
      <w:ind w:firstLine="65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A4CE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A4CE0"/>
    <w:pPr>
      <w:spacing w:before="100" w:beforeAutospacing="1" w:after="119"/>
    </w:pPr>
  </w:style>
  <w:style w:type="character" w:customStyle="1" w:styleId="TekstpodstawowyZnak">
    <w:name w:val="Tekst podstawowy Znak"/>
    <w:aliases w:val="Znak Znak Znak Znak,b Znak"/>
    <w:link w:val="Tekstpodstawowy"/>
    <w:uiPriority w:val="99"/>
    <w:semiHidden/>
    <w:locked/>
    <w:rsid w:val="005A4CE0"/>
    <w:rPr>
      <w:sz w:val="24"/>
      <w:szCs w:val="24"/>
    </w:rPr>
  </w:style>
  <w:style w:type="paragraph" w:styleId="Tekstpodstawowy">
    <w:name w:val="Body Text"/>
    <w:aliases w:val="Znak Znak Znak,b"/>
    <w:basedOn w:val="Normalny"/>
    <w:link w:val="TekstpodstawowyZnak"/>
    <w:uiPriority w:val="99"/>
    <w:semiHidden/>
    <w:unhideWhenUsed/>
    <w:rsid w:val="005A4CE0"/>
    <w:pPr>
      <w:jc w:val="both"/>
    </w:pPr>
    <w:rPr>
      <w:rFonts w:ascii="Calibri" w:eastAsia="Calibri" w:hAnsi="Calibri"/>
      <w:lang w:eastAsia="en-US"/>
    </w:rPr>
  </w:style>
  <w:style w:type="character" w:customStyle="1" w:styleId="TekstpodstawowyZnak1">
    <w:name w:val="Tekst podstawowy Znak1"/>
    <w:uiPriority w:val="99"/>
    <w:semiHidden/>
    <w:rsid w:val="005A4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A4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05361B"/>
    <w:rPr>
      <w:rFonts w:eastAsia="Times New Roman" w:cs="Calibri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67D7"/>
    <w:rPr>
      <w:rFonts w:eastAsia="Times New Roman" w:cs="Calibri"/>
      <w:b/>
      <w:sz w:val="24"/>
      <w:szCs w:val="24"/>
    </w:rPr>
  </w:style>
  <w:style w:type="character" w:customStyle="1" w:styleId="Nagwek3Znak">
    <w:name w:val="Nagłówek 3 Znak"/>
    <w:link w:val="Nagwek3"/>
    <w:uiPriority w:val="9"/>
    <w:rsid w:val="00B667D7"/>
    <w:rPr>
      <w:rFonts w:eastAsia="Times New Roman" w:cs="Calibri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E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27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7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73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3A1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rsid w:val="007E3A1A"/>
    <w:rPr>
      <w:rFonts w:ascii="Times New Roman" w:hAnsi="Times New Roman"/>
    </w:rPr>
  </w:style>
  <w:style w:type="character" w:customStyle="1" w:styleId="e24kjd">
    <w:name w:val="e24kjd"/>
    <w:rsid w:val="00814391"/>
  </w:style>
  <w:style w:type="paragraph" w:customStyle="1" w:styleId="Default">
    <w:name w:val="Default"/>
    <w:rsid w:val="008143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671D0A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FE2A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styna.nakrajnik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1CC8-B99D-4991-95A7-41963E6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audyt PIT</vt:lpstr>
    </vt:vector>
  </TitlesOfParts>
  <Company>UKE</Company>
  <LinksUpToDate>false</LinksUpToDate>
  <CharactersWithSpaces>11099</CharactersWithSpaces>
  <SharedDoc>false</SharedDoc>
  <HLinks>
    <vt:vector size="6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mailto:tomasz.hupalo@uke.gov.pl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audyt PIT</dc:title>
  <dc:creator>Hupało Tomasz</dc:creator>
  <cp:lastModifiedBy>Piotr Kisiel</cp:lastModifiedBy>
  <cp:revision>6</cp:revision>
  <cp:lastPrinted>2019-05-21T08:09:00Z</cp:lastPrinted>
  <dcterms:created xsi:type="dcterms:W3CDTF">2019-06-25T08:26:00Z</dcterms:created>
  <dcterms:modified xsi:type="dcterms:W3CDTF">2019-06-25T09:43:00Z</dcterms:modified>
</cp:coreProperties>
</file>