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FE9F7" w14:textId="77777777" w:rsidR="00860C0A" w:rsidRPr="00BF1854" w:rsidRDefault="00860C0A" w:rsidP="00860C0A">
      <w:pPr>
        <w:spacing w:after="240" w:line="276" w:lineRule="auto"/>
        <w:rPr>
          <w:rFonts w:asciiTheme="minorHAnsi" w:hAnsiTheme="minorHAnsi"/>
          <w:sz w:val="24"/>
          <w:szCs w:val="24"/>
        </w:rPr>
      </w:pPr>
      <w:r w:rsidRPr="00BF1854">
        <w:rPr>
          <w:rFonts w:asciiTheme="minorHAnsi" w:hAnsiTheme="minorHAnsi"/>
          <w:sz w:val="24"/>
          <w:szCs w:val="24"/>
        </w:rPr>
        <w:t xml:space="preserve">Proszę o publikację informacji </w:t>
      </w:r>
      <w:hyperlink r:id="rId6" w:history="1">
        <w:r w:rsidRPr="00602916">
          <w:rPr>
            <w:rStyle w:val="Hipercze"/>
            <w:rFonts w:asciiTheme="minorHAnsi" w:hAnsiTheme="minorHAnsi"/>
            <w:sz w:val="24"/>
            <w:szCs w:val="24"/>
          </w:rPr>
          <w:t>(http://bip.uke.gov.pl/konsultacje/)</w:t>
        </w:r>
      </w:hyperlink>
      <w:r w:rsidRPr="00BF1854">
        <w:rPr>
          <w:rFonts w:asciiTheme="minorHAnsi" w:hAnsiTheme="minorHAnsi"/>
          <w:sz w:val="24"/>
          <w:szCs w:val="24"/>
        </w:rPr>
        <w:t xml:space="preserve"> o rozpoczęciu konsultac</w:t>
      </w:r>
      <w:r w:rsidR="009178B2" w:rsidRPr="00BF1854">
        <w:rPr>
          <w:rFonts w:asciiTheme="minorHAnsi" w:hAnsiTheme="minorHAnsi"/>
          <w:sz w:val="24"/>
          <w:szCs w:val="24"/>
        </w:rPr>
        <w:t>ji projektu decyzji w sprawie D</w:t>
      </w:r>
      <w:r w:rsidRPr="00BF1854">
        <w:rPr>
          <w:rFonts w:asciiTheme="minorHAnsi" w:hAnsiTheme="minorHAnsi"/>
          <w:sz w:val="24"/>
          <w:szCs w:val="24"/>
        </w:rPr>
        <w:t>R.WWM.6171.</w:t>
      </w:r>
      <w:r w:rsidR="00592CD1">
        <w:rPr>
          <w:rFonts w:asciiTheme="minorHAnsi" w:hAnsiTheme="minorHAnsi"/>
          <w:sz w:val="24"/>
          <w:szCs w:val="24"/>
        </w:rPr>
        <w:t>4</w:t>
      </w:r>
      <w:r w:rsidR="00533A46">
        <w:rPr>
          <w:rFonts w:asciiTheme="minorHAnsi" w:hAnsiTheme="minorHAnsi"/>
          <w:sz w:val="24"/>
          <w:szCs w:val="24"/>
        </w:rPr>
        <w:t>4</w:t>
      </w:r>
      <w:r w:rsidR="007A4C2F">
        <w:rPr>
          <w:rFonts w:asciiTheme="minorHAnsi" w:hAnsiTheme="minorHAnsi"/>
          <w:sz w:val="24"/>
          <w:szCs w:val="24"/>
        </w:rPr>
        <w:t>.202</w:t>
      </w:r>
      <w:r w:rsidR="0050323C">
        <w:rPr>
          <w:rFonts w:asciiTheme="minorHAnsi" w:hAnsiTheme="minorHAnsi"/>
          <w:sz w:val="24"/>
          <w:szCs w:val="24"/>
        </w:rPr>
        <w:t>6</w:t>
      </w:r>
      <w:r w:rsidRPr="00BF1854">
        <w:rPr>
          <w:rFonts w:asciiTheme="minorHAnsi" w:hAnsiTheme="minorHAnsi"/>
          <w:sz w:val="24"/>
          <w:szCs w:val="24"/>
        </w:rPr>
        <w:t>, tj. konsultowanego projektu decyzji wraz z poniższym komunikatem.</w:t>
      </w:r>
      <w:r w:rsidR="007E1C7C">
        <w:rPr>
          <w:rFonts w:asciiTheme="minorHAnsi" w:hAnsiTheme="minorHAnsi"/>
          <w:sz w:val="24"/>
          <w:szCs w:val="24"/>
        </w:rPr>
        <w:t xml:space="preserve"> </w:t>
      </w:r>
    </w:p>
    <w:p w14:paraId="3D0F7B87" w14:textId="77777777" w:rsidR="00860C0A" w:rsidRPr="00BF1854" w:rsidRDefault="00860C0A" w:rsidP="00860C0A">
      <w:pPr>
        <w:spacing w:after="240"/>
        <w:jc w:val="both"/>
        <w:rPr>
          <w:rFonts w:asciiTheme="minorHAnsi" w:hAnsiTheme="minorHAnsi"/>
          <w:sz w:val="24"/>
          <w:szCs w:val="24"/>
          <w:u w:val="single"/>
        </w:rPr>
      </w:pPr>
      <w:r w:rsidRPr="00BF1854">
        <w:rPr>
          <w:rFonts w:asciiTheme="minorHAnsi" w:hAnsiTheme="minorHAnsi"/>
          <w:sz w:val="24"/>
          <w:szCs w:val="24"/>
          <w:u w:val="single"/>
        </w:rPr>
        <w:t>Tytuł:</w:t>
      </w:r>
    </w:p>
    <w:p w14:paraId="1602B8DF" w14:textId="77777777" w:rsidR="0053487A" w:rsidRDefault="0050323C" w:rsidP="00860C0A">
      <w:pPr>
        <w:spacing w:after="240"/>
        <w:jc w:val="both"/>
        <w:rPr>
          <w:rFonts w:asciiTheme="minorHAnsi" w:hAnsiTheme="minorHAnsi"/>
          <w:sz w:val="24"/>
          <w:szCs w:val="24"/>
        </w:rPr>
      </w:pPr>
      <w:r w:rsidRPr="0050323C">
        <w:rPr>
          <w:rFonts w:asciiTheme="minorHAnsi" w:hAnsiTheme="minorHAnsi"/>
          <w:sz w:val="24"/>
          <w:szCs w:val="24"/>
        </w:rPr>
        <w:t>Konsultacje projektu decyzji Prezesa UKE dla Enter T&amp;T sp. z o.o. z siedzibą w Poznaniu</w:t>
      </w:r>
    </w:p>
    <w:p w14:paraId="017AF9CA" w14:textId="77777777" w:rsidR="00860C0A" w:rsidRPr="00BF1854" w:rsidRDefault="00860C0A" w:rsidP="00860C0A">
      <w:pPr>
        <w:spacing w:after="240"/>
        <w:jc w:val="both"/>
        <w:rPr>
          <w:rFonts w:asciiTheme="minorHAnsi" w:hAnsiTheme="minorHAnsi"/>
          <w:sz w:val="24"/>
          <w:szCs w:val="24"/>
          <w:u w:val="single"/>
        </w:rPr>
      </w:pPr>
      <w:r w:rsidRPr="00BF1854">
        <w:rPr>
          <w:rFonts w:asciiTheme="minorHAnsi" w:hAnsiTheme="minorHAnsi"/>
          <w:sz w:val="24"/>
          <w:szCs w:val="24"/>
          <w:u w:val="single"/>
        </w:rPr>
        <w:t>Treść komunikatu:</w:t>
      </w:r>
    </w:p>
    <w:p w14:paraId="65CD6564" w14:textId="77777777" w:rsidR="001610CA" w:rsidRPr="00044246" w:rsidRDefault="00533A46" w:rsidP="001610CA">
      <w:pPr>
        <w:spacing w:after="24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22</w:t>
      </w:r>
      <w:r w:rsidR="0050323C">
        <w:rPr>
          <w:rFonts w:asciiTheme="minorHAnsi" w:hAnsiTheme="minorHAnsi"/>
          <w:sz w:val="24"/>
          <w:szCs w:val="24"/>
        </w:rPr>
        <w:t xml:space="preserve"> maja</w:t>
      </w:r>
      <w:r w:rsidR="0015324C" w:rsidRPr="00C50E3C">
        <w:rPr>
          <w:rFonts w:asciiTheme="minorHAnsi" w:hAnsiTheme="minorHAnsi"/>
          <w:sz w:val="24"/>
          <w:szCs w:val="24"/>
        </w:rPr>
        <w:t xml:space="preserve"> </w:t>
      </w:r>
      <w:r w:rsidR="00610AD6" w:rsidRPr="00C50E3C">
        <w:rPr>
          <w:rFonts w:asciiTheme="minorHAnsi" w:hAnsiTheme="minorHAnsi"/>
          <w:sz w:val="24"/>
          <w:szCs w:val="24"/>
        </w:rPr>
        <w:t>br</w:t>
      </w:r>
      <w:r w:rsidR="0050323C">
        <w:rPr>
          <w:rFonts w:asciiTheme="minorHAnsi" w:hAnsiTheme="minorHAnsi"/>
          <w:sz w:val="24"/>
          <w:szCs w:val="24"/>
        </w:rPr>
        <w:t>.</w:t>
      </w:r>
      <w:r w:rsidR="0050323C" w:rsidRPr="0050323C">
        <w:t xml:space="preserve"> </w:t>
      </w:r>
      <w:r w:rsidR="0050323C" w:rsidRPr="0050323C">
        <w:rPr>
          <w:rFonts w:asciiTheme="minorHAnsi" w:hAnsiTheme="minorHAnsi"/>
          <w:sz w:val="24"/>
          <w:szCs w:val="24"/>
        </w:rPr>
        <w:t xml:space="preserve">Prezes UKE rozpoczął konsultacje projektu decyzji w sprawie wniosku Enter T&amp;T sp. z o.o. z siedzibą w Poznaniu o ustalenie warunków dostępu do nieruchomości położonej w Poznaniu przy </w:t>
      </w:r>
      <w:r w:rsidR="00C659AD" w:rsidRPr="00C659AD">
        <w:rPr>
          <w:rFonts w:asciiTheme="minorHAnsi" w:hAnsiTheme="minorHAnsi"/>
          <w:sz w:val="24"/>
          <w:szCs w:val="24"/>
        </w:rPr>
        <w:t xml:space="preserve">ul. </w:t>
      </w:r>
      <w:r w:rsidR="00C36206">
        <w:rPr>
          <w:rFonts w:asciiTheme="minorHAnsi" w:hAnsiTheme="minorHAnsi"/>
          <w:sz w:val="24"/>
          <w:szCs w:val="24"/>
        </w:rPr>
        <w:t>Dąbrowskiego 75</w:t>
      </w:r>
      <w:r w:rsidR="0050323C" w:rsidRPr="0050323C">
        <w:rPr>
          <w:rFonts w:asciiTheme="minorHAnsi" w:hAnsiTheme="minorHAnsi"/>
          <w:sz w:val="24"/>
          <w:szCs w:val="24"/>
        </w:rPr>
        <w:t>, w tym do posadowion</w:t>
      </w:r>
      <w:r w:rsidR="00C36206">
        <w:rPr>
          <w:rFonts w:asciiTheme="minorHAnsi" w:hAnsiTheme="minorHAnsi"/>
          <w:sz w:val="24"/>
          <w:szCs w:val="24"/>
        </w:rPr>
        <w:t>ego</w:t>
      </w:r>
      <w:r w:rsidR="0050323C" w:rsidRPr="0050323C">
        <w:rPr>
          <w:rFonts w:asciiTheme="minorHAnsi" w:hAnsiTheme="minorHAnsi"/>
          <w:sz w:val="24"/>
          <w:szCs w:val="24"/>
        </w:rPr>
        <w:t xml:space="preserve"> na tej nieruchomości budynk</w:t>
      </w:r>
      <w:r w:rsidR="00C36206">
        <w:rPr>
          <w:rFonts w:asciiTheme="minorHAnsi" w:hAnsiTheme="minorHAnsi"/>
          <w:sz w:val="24"/>
          <w:szCs w:val="24"/>
        </w:rPr>
        <w:t>u</w:t>
      </w:r>
      <w:r w:rsidR="0050323C" w:rsidRPr="0050323C">
        <w:rPr>
          <w:rFonts w:asciiTheme="minorHAnsi" w:hAnsiTheme="minorHAnsi"/>
          <w:sz w:val="24"/>
          <w:szCs w:val="24"/>
        </w:rPr>
        <w:t xml:space="preserve"> mieszkaln</w:t>
      </w:r>
      <w:r w:rsidR="00C36206">
        <w:rPr>
          <w:rFonts w:asciiTheme="minorHAnsi" w:hAnsiTheme="minorHAnsi"/>
          <w:sz w:val="24"/>
          <w:szCs w:val="24"/>
        </w:rPr>
        <w:t>ego</w:t>
      </w:r>
      <w:r w:rsidR="0050323C" w:rsidRPr="0050323C">
        <w:rPr>
          <w:rFonts w:asciiTheme="minorHAnsi" w:hAnsiTheme="minorHAnsi"/>
          <w:sz w:val="24"/>
          <w:szCs w:val="24"/>
        </w:rPr>
        <w:t>, w celu zapewnienia telekomunikacji w ty</w:t>
      </w:r>
      <w:r w:rsidR="00C36206">
        <w:rPr>
          <w:rFonts w:asciiTheme="minorHAnsi" w:hAnsiTheme="minorHAnsi"/>
          <w:sz w:val="24"/>
          <w:szCs w:val="24"/>
        </w:rPr>
        <w:t>m</w:t>
      </w:r>
      <w:r w:rsidR="0050323C" w:rsidRPr="0050323C">
        <w:rPr>
          <w:rFonts w:asciiTheme="minorHAnsi" w:hAnsiTheme="minorHAnsi"/>
          <w:sz w:val="24"/>
          <w:szCs w:val="24"/>
        </w:rPr>
        <w:t xml:space="preserve"> budynk</w:t>
      </w:r>
      <w:r w:rsidR="00C36206">
        <w:rPr>
          <w:rFonts w:asciiTheme="minorHAnsi" w:hAnsiTheme="minorHAnsi"/>
          <w:sz w:val="24"/>
          <w:szCs w:val="24"/>
        </w:rPr>
        <w:t>u</w:t>
      </w:r>
      <w:r w:rsidR="0050323C" w:rsidRPr="0050323C">
        <w:rPr>
          <w:rFonts w:asciiTheme="minorHAnsi" w:hAnsiTheme="minorHAnsi"/>
          <w:sz w:val="24"/>
          <w:szCs w:val="24"/>
        </w:rPr>
        <w:t>.</w:t>
      </w:r>
    </w:p>
    <w:p w14:paraId="13B79136" w14:textId="77777777" w:rsidR="00860C0A" w:rsidRPr="00044246" w:rsidRDefault="00860C0A" w:rsidP="001610CA">
      <w:pPr>
        <w:spacing w:after="240"/>
        <w:rPr>
          <w:rFonts w:asciiTheme="minorHAnsi" w:hAnsiTheme="minorHAnsi" w:cstheme="minorHAnsi"/>
          <w:sz w:val="24"/>
          <w:szCs w:val="24"/>
        </w:rPr>
      </w:pPr>
      <w:r w:rsidRPr="00044246">
        <w:rPr>
          <w:rFonts w:asciiTheme="minorHAnsi" w:hAnsiTheme="minorHAnsi" w:cstheme="minorHAnsi"/>
          <w:sz w:val="24"/>
          <w:szCs w:val="24"/>
        </w:rPr>
        <w:t>Konsultacje potrwają 30 dni.</w:t>
      </w:r>
    </w:p>
    <w:p w14:paraId="044A886E" w14:textId="77777777" w:rsidR="00044246" w:rsidRPr="00044246" w:rsidRDefault="00044246" w:rsidP="00044246">
      <w:pPr>
        <w:pStyle w:val="NormalnyWeb"/>
        <w:rPr>
          <w:rFonts w:asciiTheme="minorHAnsi" w:hAnsiTheme="minorHAnsi" w:cstheme="minorHAnsi"/>
        </w:rPr>
      </w:pPr>
      <w:r w:rsidRPr="00044246">
        <w:rPr>
          <w:rFonts w:asciiTheme="minorHAnsi" w:hAnsiTheme="minorHAnsi" w:cstheme="minorHAnsi"/>
        </w:rPr>
        <w:t xml:space="preserve">Zgodnie z projektem decyzji </w:t>
      </w:r>
      <w:r w:rsidR="00B40DC6">
        <w:rPr>
          <w:rFonts w:asciiTheme="minorHAnsi" w:hAnsiTheme="minorHAnsi"/>
        </w:rPr>
        <w:t>Enter T&amp; sp. z o.o.</w:t>
      </w:r>
      <w:r w:rsidRPr="00044246">
        <w:rPr>
          <w:rFonts w:asciiTheme="minorHAnsi" w:hAnsiTheme="minorHAnsi" w:cstheme="minorHAnsi"/>
        </w:rPr>
        <w:t xml:space="preserve"> jest uprawnion</w:t>
      </w:r>
      <w:r w:rsidR="009B2F7E">
        <w:rPr>
          <w:rFonts w:asciiTheme="minorHAnsi" w:hAnsiTheme="minorHAnsi" w:cstheme="minorHAnsi"/>
        </w:rPr>
        <w:t>a</w:t>
      </w:r>
      <w:r w:rsidRPr="00044246">
        <w:rPr>
          <w:rFonts w:asciiTheme="minorHAnsi" w:hAnsiTheme="minorHAnsi" w:cstheme="minorHAnsi"/>
        </w:rPr>
        <w:t xml:space="preserve"> do:</w:t>
      </w:r>
    </w:p>
    <w:p w14:paraId="3A60A633" w14:textId="77777777" w:rsidR="00CD7393" w:rsidRDefault="00CD7393" w:rsidP="00CD7393">
      <w:pPr>
        <w:pStyle w:val="NormalnyWeb"/>
        <w:numPr>
          <w:ilvl w:val="0"/>
          <w:numId w:val="15"/>
        </w:numPr>
        <w:spacing w:after="120" w:afterAutospacing="0"/>
        <w:ind w:left="714" w:hanging="357"/>
        <w:rPr>
          <w:rFonts w:asciiTheme="minorHAnsi" w:hAnsiTheme="minorHAnsi" w:cstheme="minorHAnsi"/>
          <w:lang w:eastAsia="en-US"/>
        </w:rPr>
      </w:pPr>
      <w:r w:rsidRPr="00CD7393">
        <w:rPr>
          <w:rFonts w:asciiTheme="minorHAnsi" w:hAnsiTheme="minorHAnsi" w:cstheme="minorHAnsi"/>
          <w:lang w:eastAsia="en-US"/>
        </w:rPr>
        <w:t>doprowadzenia szybkiej sieci telekomunikacyjnej wraz z p</w:t>
      </w:r>
      <w:r w:rsidR="00410224">
        <w:rPr>
          <w:rFonts w:asciiTheme="minorHAnsi" w:hAnsiTheme="minorHAnsi" w:cstheme="minorHAnsi"/>
          <w:lang w:eastAsia="en-US"/>
        </w:rPr>
        <w:t>owiązanymi zasobami aż do punkt</w:t>
      </w:r>
      <w:r w:rsidR="00C36206">
        <w:rPr>
          <w:rFonts w:asciiTheme="minorHAnsi" w:hAnsiTheme="minorHAnsi" w:cstheme="minorHAnsi"/>
          <w:lang w:eastAsia="en-US"/>
        </w:rPr>
        <w:t>u</w:t>
      </w:r>
      <w:r w:rsidRPr="00CD7393">
        <w:rPr>
          <w:rFonts w:asciiTheme="minorHAnsi" w:hAnsiTheme="minorHAnsi" w:cstheme="minorHAnsi"/>
          <w:lang w:eastAsia="en-US"/>
        </w:rPr>
        <w:t xml:space="preserve"> styku,</w:t>
      </w:r>
    </w:p>
    <w:p w14:paraId="28D4BBE2" w14:textId="77777777" w:rsidR="00CD7393" w:rsidRDefault="00CD7393" w:rsidP="00CD7393">
      <w:pPr>
        <w:pStyle w:val="NormalnyWeb"/>
        <w:numPr>
          <w:ilvl w:val="0"/>
          <w:numId w:val="15"/>
        </w:numPr>
        <w:spacing w:after="120" w:afterAutospacing="0"/>
        <w:ind w:left="714" w:hanging="357"/>
        <w:rPr>
          <w:rFonts w:asciiTheme="minorHAnsi" w:hAnsiTheme="minorHAnsi" w:cstheme="minorHAnsi"/>
          <w:lang w:eastAsia="en-US"/>
        </w:rPr>
      </w:pPr>
      <w:r w:rsidRPr="00CD7393">
        <w:rPr>
          <w:rFonts w:asciiTheme="minorHAnsi" w:hAnsiTheme="minorHAnsi" w:cstheme="minorHAnsi"/>
          <w:lang w:eastAsia="en-US"/>
        </w:rPr>
        <w:t>utrzymania, eksploatacji, przebudowy lub remontu szybkiej sieci telekomunikacyjnej wraz z powiązanymi zasobami, w tym kanalizacji kablowej, jeśli Enter T&amp;T sp. z o.o. wykona ją na podstawie decyzji, w zakresie niezbę</w:t>
      </w:r>
      <w:r w:rsidR="00410224">
        <w:rPr>
          <w:rFonts w:asciiTheme="minorHAnsi" w:hAnsiTheme="minorHAnsi" w:cstheme="minorHAnsi"/>
          <w:lang w:eastAsia="en-US"/>
        </w:rPr>
        <w:t>dnym do świadczenia przez Enter </w:t>
      </w:r>
      <w:r w:rsidRPr="00CD7393">
        <w:rPr>
          <w:rFonts w:asciiTheme="minorHAnsi" w:hAnsiTheme="minorHAnsi" w:cstheme="minorHAnsi"/>
          <w:lang w:eastAsia="en-US"/>
        </w:rPr>
        <w:t>T&amp;T sp. z o.o. usług telekomunikacyjnych,</w:t>
      </w:r>
    </w:p>
    <w:p w14:paraId="0438A047" w14:textId="77777777" w:rsidR="00CD7393" w:rsidRDefault="00410224" w:rsidP="00CD7393">
      <w:pPr>
        <w:pStyle w:val="NormalnyWeb"/>
        <w:numPr>
          <w:ilvl w:val="0"/>
          <w:numId w:val="15"/>
        </w:numPr>
        <w:spacing w:after="120" w:afterAutospacing="0"/>
        <w:ind w:left="714" w:hanging="35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lang w:eastAsia="en-US"/>
        </w:rPr>
        <w:t>korzystania z punkt</w:t>
      </w:r>
      <w:r w:rsidR="00C36206">
        <w:rPr>
          <w:rFonts w:asciiTheme="minorHAnsi" w:hAnsiTheme="minorHAnsi" w:cstheme="minorHAnsi"/>
          <w:lang w:eastAsia="en-US"/>
        </w:rPr>
        <w:t xml:space="preserve">u </w:t>
      </w:r>
      <w:r w:rsidR="00CD7393" w:rsidRPr="00CD7393">
        <w:rPr>
          <w:rFonts w:asciiTheme="minorHAnsi" w:hAnsiTheme="minorHAnsi" w:cstheme="minorHAnsi"/>
          <w:lang w:eastAsia="en-US"/>
        </w:rPr>
        <w:t>styku,</w:t>
      </w:r>
    </w:p>
    <w:p w14:paraId="0B6968BC" w14:textId="77777777" w:rsidR="00CD7393" w:rsidRDefault="00CD7393" w:rsidP="00CD7393">
      <w:pPr>
        <w:pStyle w:val="NormalnyWeb"/>
        <w:numPr>
          <w:ilvl w:val="0"/>
          <w:numId w:val="15"/>
        </w:numPr>
        <w:spacing w:after="120" w:afterAutospacing="0"/>
        <w:ind w:left="714" w:hanging="357"/>
        <w:rPr>
          <w:rFonts w:asciiTheme="minorHAnsi" w:hAnsiTheme="minorHAnsi" w:cstheme="minorHAnsi"/>
        </w:rPr>
      </w:pPr>
      <w:r w:rsidRPr="00CD7393">
        <w:rPr>
          <w:rFonts w:asciiTheme="minorHAnsi" w:hAnsiTheme="minorHAnsi" w:cstheme="minorHAnsi"/>
          <w:lang w:eastAsia="en-US"/>
        </w:rPr>
        <w:t>wstępu lub wjazdu na teren nieruchomości i do budynk</w:t>
      </w:r>
      <w:r w:rsidR="00C36206">
        <w:rPr>
          <w:rFonts w:asciiTheme="minorHAnsi" w:hAnsiTheme="minorHAnsi" w:cstheme="minorHAnsi"/>
          <w:lang w:eastAsia="en-US"/>
        </w:rPr>
        <w:t>u</w:t>
      </w:r>
      <w:r w:rsidRPr="00CD7393">
        <w:rPr>
          <w:rFonts w:asciiTheme="minorHAnsi" w:hAnsiTheme="minorHAnsi" w:cstheme="minorHAnsi"/>
          <w:lang w:eastAsia="en-US"/>
        </w:rPr>
        <w:t xml:space="preserve">, w celu wykonania czynności, o których mowa w pkt 1-3. </w:t>
      </w:r>
    </w:p>
    <w:p w14:paraId="65E3BCD3" w14:textId="77777777" w:rsidR="00044246" w:rsidRPr="00CD7393" w:rsidRDefault="00044246" w:rsidP="00CD7393">
      <w:pPr>
        <w:pStyle w:val="NormalnyWeb"/>
        <w:spacing w:after="120" w:afterAutospacing="0"/>
        <w:rPr>
          <w:rFonts w:asciiTheme="minorHAnsi" w:hAnsiTheme="minorHAnsi" w:cstheme="minorHAnsi"/>
        </w:rPr>
      </w:pPr>
      <w:r w:rsidRPr="00CD7393">
        <w:rPr>
          <w:rFonts w:asciiTheme="minorHAnsi" w:hAnsiTheme="minorHAnsi" w:cstheme="minorHAnsi"/>
        </w:rPr>
        <w:t>Projekt decyzji wraz z uzasadnieniem publikujemy poniżej w załączonym pliku.</w:t>
      </w:r>
    </w:p>
    <w:p w14:paraId="6CCFE442" w14:textId="77777777" w:rsidR="00044246" w:rsidRPr="00044246" w:rsidRDefault="00044246" w:rsidP="00044246">
      <w:pPr>
        <w:pStyle w:val="NormalnyWeb"/>
        <w:rPr>
          <w:rFonts w:asciiTheme="minorHAnsi" w:hAnsiTheme="minorHAnsi" w:cstheme="minorHAnsi"/>
        </w:rPr>
      </w:pPr>
      <w:r w:rsidRPr="00044246">
        <w:rPr>
          <w:rFonts w:asciiTheme="minorHAnsi" w:hAnsiTheme="minorHAnsi" w:cstheme="minorHAnsi"/>
        </w:rPr>
        <w:t>Zainteresowanych wyrażeniem uwag oraz opinii do projektu prosimy o składanie stanowisk </w:t>
      </w:r>
      <w:r w:rsidRPr="00044246">
        <w:rPr>
          <w:rStyle w:val="Pogrubienie"/>
          <w:rFonts w:asciiTheme="minorHAnsi" w:hAnsiTheme="minorHAnsi" w:cstheme="minorHAnsi"/>
        </w:rPr>
        <w:t>na piśmie</w:t>
      </w:r>
      <w:r w:rsidRPr="00044246">
        <w:rPr>
          <w:rFonts w:asciiTheme="minorHAnsi" w:hAnsiTheme="minorHAnsi" w:cstheme="minorHAnsi"/>
        </w:rPr>
        <w:t> do Urzędu Komunikacji Elektronicznej na adres ul. Giełdowa 7/9, 01-211 Warszawa, na adres do eDoręczeń: AE:PL-82868-41464-GIBAT-25 lub za pośrednictwem Platformy Usług Elektronicznych Urzędu Komunikacji Elektronicznej (PUE UKE) –</w:t>
      </w:r>
      <w:r w:rsidR="00B40DC6">
        <w:rPr>
          <w:rFonts w:asciiTheme="minorHAnsi" w:hAnsiTheme="minorHAnsi" w:cstheme="minorHAnsi"/>
        </w:rPr>
        <w:t xml:space="preserve"> </w:t>
      </w:r>
      <w:r w:rsidR="00B40DC6">
        <w:rPr>
          <w:rStyle w:val="Pogrubienie"/>
          <w:rFonts w:asciiTheme="minorHAnsi" w:hAnsiTheme="minorHAnsi" w:cstheme="minorHAnsi"/>
        </w:rPr>
        <w:t>z </w:t>
      </w:r>
      <w:r w:rsidRPr="00044246">
        <w:rPr>
          <w:rStyle w:val="Pogrubienie"/>
          <w:rFonts w:asciiTheme="minorHAnsi" w:hAnsiTheme="minorHAnsi" w:cstheme="minorHAnsi"/>
        </w:rPr>
        <w:t>dopiskiem</w:t>
      </w:r>
      <w:r w:rsidRPr="00044246">
        <w:rPr>
          <w:rFonts w:asciiTheme="minorHAnsi" w:hAnsiTheme="minorHAnsi" w:cstheme="minorHAnsi"/>
        </w:rPr>
        <w:t>: „Stanowisko konsultacyjne dotyczące projektu decyzji w sprawie DR.WWM.6171.</w:t>
      </w:r>
      <w:r w:rsidR="00C659AD">
        <w:rPr>
          <w:rFonts w:asciiTheme="minorHAnsi" w:hAnsiTheme="minorHAnsi" w:cstheme="minorHAnsi"/>
        </w:rPr>
        <w:t>4</w:t>
      </w:r>
      <w:r w:rsidR="00C36206">
        <w:rPr>
          <w:rFonts w:asciiTheme="minorHAnsi" w:hAnsiTheme="minorHAnsi" w:cstheme="minorHAnsi"/>
        </w:rPr>
        <w:t>4</w:t>
      </w:r>
      <w:r w:rsidR="00B40DC6">
        <w:rPr>
          <w:rFonts w:asciiTheme="minorHAnsi" w:hAnsiTheme="minorHAnsi" w:cstheme="minorHAnsi"/>
        </w:rPr>
        <w:t>.2026</w:t>
      </w:r>
      <w:r w:rsidRPr="00044246">
        <w:rPr>
          <w:rFonts w:asciiTheme="minorHAnsi" w:hAnsiTheme="minorHAnsi" w:cstheme="minorHAnsi"/>
        </w:rPr>
        <w:t>”.</w:t>
      </w:r>
    </w:p>
    <w:p w14:paraId="7E74B09C" w14:textId="77777777" w:rsidR="00044246" w:rsidRPr="00044246" w:rsidRDefault="00044246" w:rsidP="00044246">
      <w:pPr>
        <w:pStyle w:val="NormalnyWeb"/>
        <w:rPr>
          <w:rFonts w:asciiTheme="minorHAnsi" w:hAnsiTheme="minorHAnsi" w:cstheme="minorHAnsi"/>
        </w:rPr>
      </w:pPr>
      <w:r w:rsidRPr="00044246">
        <w:rPr>
          <w:rFonts w:asciiTheme="minorHAnsi" w:hAnsiTheme="minorHAnsi" w:cstheme="minorHAnsi"/>
        </w:rPr>
        <w:t xml:space="preserve">W celu ułatwienia osobom z niepełnosprawnością wzroku odczytania przez programy asystujące przekazanego stanowiska, istnieje możliwość dodatkowego przesłania stanowiska w wersji elektronicznej na adres: </w:t>
      </w:r>
      <w:hyperlink r:id="rId7" w:history="1">
        <w:r w:rsidRPr="00044246">
          <w:rPr>
            <w:rStyle w:val="Hipercze"/>
            <w:rFonts w:asciiTheme="minorHAnsi" w:hAnsiTheme="minorHAnsi" w:cstheme="minorHAnsi"/>
          </w:rPr>
          <w:t>sekretariat.dr@uke.gov.pl</w:t>
        </w:r>
      </w:hyperlink>
      <w:r w:rsidRPr="00044246">
        <w:rPr>
          <w:rFonts w:asciiTheme="minorHAnsi" w:hAnsiTheme="minorHAnsi" w:cstheme="minorHAnsi"/>
        </w:rPr>
        <w:t>. Prosimy o dostępny dokument PDF, WORD lub utworzony w innym edytorze tekstu. Z zasadami tworzenia dokumentów mogą się Państwo zapoznać na </w:t>
      </w:r>
      <w:hyperlink r:id="rId8" w:tooltip="https://www.uke.gov.pl/dostepnosc/zasady-publikacji,2.html" w:history="1">
        <w:r w:rsidRPr="00044246">
          <w:rPr>
            <w:rStyle w:val="Hipercze"/>
            <w:rFonts w:asciiTheme="minorHAnsi" w:hAnsiTheme="minorHAnsi" w:cstheme="minorHAnsi"/>
            <w:color w:val="954F72"/>
          </w:rPr>
          <w:t>naszej stronie</w:t>
        </w:r>
      </w:hyperlink>
      <w:r w:rsidRPr="00044246">
        <w:rPr>
          <w:rFonts w:asciiTheme="minorHAnsi" w:hAnsiTheme="minorHAnsi" w:cstheme="minorHAnsi"/>
        </w:rPr>
        <w:t>.</w:t>
      </w:r>
    </w:p>
    <w:p w14:paraId="5DA83B71" w14:textId="77777777" w:rsidR="00044246" w:rsidRDefault="00044246" w:rsidP="00044246">
      <w:pPr>
        <w:pStyle w:val="NormalnyWeb"/>
        <w:rPr>
          <w:rFonts w:asciiTheme="minorHAnsi" w:hAnsiTheme="minorHAnsi" w:cstheme="minorHAnsi"/>
        </w:rPr>
      </w:pPr>
      <w:r w:rsidRPr="00044246">
        <w:rPr>
          <w:rFonts w:asciiTheme="minorHAnsi" w:hAnsiTheme="minorHAnsi" w:cstheme="minorHAnsi"/>
        </w:rPr>
        <w:t>Wyniki konsultacji zostaną ogłoszone na stronie internetowej BIP UKE.</w:t>
      </w:r>
    </w:p>
    <w:sectPr w:rsidR="000442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55A76"/>
    <w:multiLevelType w:val="multilevel"/>
    <w:tmpl w:val="6E3C7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0B2248E5"/>
    <w:multiLevelType w:val="multilevel"/>
    <w:tmpl w:val="8CF2A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931552"/>
    <w:multiLevelType w:val="hybridMultilevel"/>
    <w:tmpl w:val="BD5CF3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6755B"/>
    <w:multiLevelType w:val="hybridMultilevel"/>
    <w:tmpl w:val="D4BCF10C"/>
    <w:lvl w:ilvl="0" w:tplc="C4D6DF08">
      <w:start w:val="1"/>
      <w:numFmt w:val="decimal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733AC"/>
    <w:multiLevelType w:val="multilevel"/>
    <w:tmpl w:val="388CB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D755B5"/>
    <w:multiLevelType w:val="multilevel"/>
    <w:tmpl w:val="94CE4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B9455F"/>
    <w:multiLevelType w:val="hybridMultilevel"/>
    <w:tmpl w:val="209A06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DA31DF"/>
    <w:multiLevelType w:val="hybridMultilevel"/>
    <w:tmpl w:val="A582E106"/>
    <w:lvl w:ilvl="0" w:tplc="5984AEF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8D66FD9"/>
    <w:multiLevelType w:val="hybridMultilevel"/>
    <w:tmpl w:val="B32063FA"/>
    <w:lvl w:ilvl="0" w:tplc="A5F2E21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color w:val="auto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387B75"/>
    <w:multiLevelType w:val="hybridMultilevel"/>
    <w:tmpl w:val="079E896A"/>
    <w:lvl w:ilvl="0" w:tplc="04082508">
      <w:start w:val="1"/>
      <w:numFmt w:val="decimal"/>
      <w:lvlText w:val="%1)"/>
      <w:lvlJc w:val="left"/>
      <w:pPr>
        <w:ind w:left="1854" w:hanging="360"/>
      </w:pPr>
    </w:lvl>
    <w:lvl w:ilvl="1" w:tplc="04150017">
      <w:start w:val="1"/>
      <w:numFmt w:val="lowerLetter"/>
      <w:lvlText w:val="%2)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" w15:restartNumberingAfterBreak="0">
    <w:nsid w:val="57D13DBE"/>
    <w:multiLevelType w:val="hybridMultilevel"/>
    <w:tmpl w:val="E1A64F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1E7D95"/>
    <w:multiLevelType w:val="hybridMultilevel"/>
    <w:tmpl w:val="339C48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7860D2"/>
    <w:multiLevelType w:val="multilevel"/>
    <w:tmpl w:val="51326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E850D0F"/>
    <w:multiLevelType w:val="hybridMultilevel"/>
    <w:tmpl w:val="FC5A96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145509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92650187">
    <w:abstractNumId w:val="1"/>
  </w:num>
  <w:num w:numId="3" w16cid:durableId="740055133">
    <w:abstractNumId w:val="3"/>
  </w:num>
  <w:num w:numId="4" w16cid:durableId="286157801">
    <w:abstractNumId w:val="10"/>
  </w:num>
  <w:num w:numId="5" w16cid:durableId="487789584">
    <w:abstractNumId w:val="0"/>
  </w:num>
  <w:num w:numId="6" w16cid:durableId="657466940">
    <w:abstractNumId w:val="4"/>
  </w:num>
  <w:num w:numId="7" w16cid:durableId="1387684190">
    <w:abstractNumId w:val="9"/>
  </w:num>
  <w:num w:numId="8" w16cid:durableId="1195777614">
    <w:abstractNumId w:val="8"/>
  </w:num>
  <w:num w:numId="9" w16cid:durableId="906652608">
    <w:abstractNumId w:val="2"/>
  </w:num>
  <w:num w:numId="10" w16cid:durableId="805468546">
    <w:abstractNumId w:val="11"/>
  </w:num>
  <w:num w:numId="11" w16cid:durableId="1916158704">
    <w:abstractNumId w:val="6"/>
  </w:num>
  <w:num w:numId="12" w16cid:durableId="1284264970">
    <w:abstractNumId w:val="7"/>
  </w:num>
  <w:num w:numId="13" w16cid:durableId="589704423">
    <w:abstractNumId w:val="5"/>
  </w:num>
  <w:num w:numId="14" w16cid:durableId="887104208">
    <w:abstractNumId w:val="12"/>
  </w:num>
  <w:num w:numId="15" w16cid:durableId="27394274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hideSpellingErrors/>
  <w:hideGrammaticalErrors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DA2"/>
    <w:rsid w:val="00013726"/>
    <w:rsid w:val="00020DF2"/>
    <w:rsid w:val="00027600"/>
    <w:rsid w:val="00041D37"/>
    <w:rsid w:val="00044246"/>
    <w:rsid w:val="000728E9"/>
    <w:rsid w:val="00092057"/>
    <w:rsid w:val="000A0BEC"/>
    <w:rsid w:val="000A439D"/>
    <w:rsid w:val="000B435A"/>
    <w:rsid w:val="000B67E5"/>
    <w:rsid w:val="000C353B"/>
    <w:rsid w:val="000C610A"/>
    <w:rsid w:val="000C763F"/>
    <w:rsid w:val="000E2518"/>
    <w:rsid w:val="000F3C3E"/>
    <w:rsid w:val="001053BD"/>
    <w:rsid w:val="00113262"/>
    <w:rsid w:val="0011481C"/>
    <w:rsid w:val="00116879"/>
    <w:rsid w:val="0014709C"/>
    <w:rsid w:val="00151EBD"/>
    <w:rsid w:val="0015324C"/>
    <w:rsid w:val="00156163"/>
    <w:rsid w:val="0015754D"/>
    <w:rsid w:val="001610CA"/>
    <w:rsid w:val="00161B16"/>
    <w:rsid w:val="00161B8D"/>
    <w:rsid w:val="00181B9D"/>
    <w:rsid w:val="001943AC"/>
    <w:rsid w:val="001A1D9C"/>
    <w:rsid w:val="001A5227"/>
    <w:rsid w:val="001B5672"/>
    <w:rsid w:val="001B6AD5"/>
    <w:rsid w:val="001E0689"/>
    <w:rsid w:val="001E21BE"/>
    <w:rsid w:val="001E68C1"/>
    <w:rsid w:val="00261101"/>
    <w:rsid w:val="00264344"/>
    <w:rsid w:val="0026434B"/>
    <w:rsid w:val="00272E35"/>
    <w:rsid w:val="0027704F"/>
    <w:rsid w:val="00296950"/>
    <w:rsid w:val="002A1C29"/>
    <w:rsid w:val="002A4E21"/>
    <w:rsid w:val="002B4764"/>
    <w:rsid w:val="002B55BE"/>
    <w:rsid w:val="002E2DD1"/>
    <w:rsid w:val="002F216A"/>
    <w:rsid w:val="002F6A6E"/>
    <w:rsid w:val="00302649"/>
    <w:rsid w:val="00341FE4"/>
    <w:rsid w:val="00351200"/>
    <w:rsid w:val="00352179"/>
    <w:rsid w:val="00353DA2"/>
    <w:rsid w:val="00363A35"/>
    <w:rsid w:val="0038411A"/>
    <w:rsid w:val="003F2DF6"/>
    <w:rsid w:val="00400128"/>
    <w:rsid w:val="00410224"/>
    <w:rsid w:val="00412B47"/>
    <w:rsid w:val="004615EE"/>
    <w:rsid w:val="0048122B"/>
    <w:rsid w:val="004836EB"/>
    <w:rsid w:val="004A1D8E"/>
    <w:rsid w:val="004C03E2"/>
    <w:rsid w:val="004D61DA"/>
    <w:rsid w:val="0050323C"/>
    <w:rsid w:val="00504B52"/>
    <w:rsid w:val="0051513D"/>
    <w:rsid w:val="0052389E"/>
    <w:rsid w:val="00533A46"/>
    <w:rsid w:val="0053487A"/>
    <w:rsid w:val="0054270B"/>
    <w:rsid w:val="00592CD1"/>
    <w:rsid w:val="005B0D78"/>
    <w:rsid w:val="005B33C9"/>
    <w:rsid w:val="005B4F46"/>
    <w:rsid w:val="005C28E4"/>
    <w:rsid w:val="005E0ECE"/>
    <w:rsid w:val="005F58DD"/>
    <w:rsid w:val="00602916"/>
    <w:rsid w:val="00610AD6"/>
    <w:rsid w:val="00616621"/>
    <w:rsid w:val="00635CEF"/>
    <w:rsid w:val="006415C9"/>
    <w:rsid w:val="00645E96"/>
    <w:rsid w:val="00652C0E"/>
    <w:rsid w:val="00672F3E"/>
    <w:rsid w:val="0068378B"/>
    <w:rsid w:val="006B098F"/>
    <w:rsid w:val="006B7BD2"/>
    <w:rsid w:val="006C2ACB"/>
    <w:rsid w:val="006E1F58"/>
    <w:rsid w:val="006E6975"/>
    <w:rsid w:val="006F0428"/>
    <w:rsid w:val="006F5868"/>
    <w:rsid w:val="00702A5D"/>
    <w:rsid w:val="00714770"/>
    <w:rsid w:val="00720903"/>
    <w:rsid w:val="00724BB8"/>
    <w:rsid w:val="007263CF"/>
    <w:rsid w:val="007350EE"/>
    <w:rsid w:val="00736BAA"/>
    <w:rsid w:val="007521C1"/>
    <w:rsid w:val="007613FC"/>
    <w:rsid w:val="007715D9"/>
    <w:rsid w:val="007838C0"/>
    <w:rsid w:val="007A4C2F"/>
    <w:rsid w:val="007C1A50"/>
    <w:rsid w:val="007D79E8"/>
    <w:rsid w:val="007E1C7C"/>
    <w:rsid w:val="0082354F"/>
    <w:rsid w:val="00825062"/>
    <w:rsid w:val="00834444"/>
    <w:rsid w:val="0084451D"/>
    <w:rsid w:val="00844B42"/>
    <w:rsid w:val="00860C0A"/>
    <w:rsid w:val="00867904"/>
    <w:rsid w:val="00870F95"/>
    <w:rsid w:val="008A5622"/>
    <w:rsid w:val="008C220A"/>
    <w:rsid w:val="008C6359"/>
    <w:rsid w:val="008E0439"/>
    <w:rsid w:val="008E13E5"/>
    <w:rsid w:val="008F38AF"/>
    <w:rsid w:val="008F484F"/>
    <w:rsid w:val="008F7D1D"/>
    <w:rsid w:val="009028E2"/>
    <w:rsid w:val="00914202"/>
    <w:rsid w:val="009178B2"/>
    <w:rsid w:val="00917FA9"/>
    <w:rsid w:val="00941A1B"/>
    <w:rsid w:val="009428E6"/>
    <w:rsid w:val="00951386"/>
    <w:rsid w:val="00954954"/>
    <w:rsid w:val="0096102C"/>
    <w:rsid w:val="00981461"/>
    <w:rsid w:val="009A0772"/>
    <w:rsid w:val="009A57CC"/>
    <w:rsid w:val="009B2F7E"/>
    <w:rsid w:val="009B4B09"/>
    <w:rsid w:val="009D7859"/>
    <w:rsid w:val="009E0D2E"/>
    <w:rsid w:val="009E1AB5"/>
    <w:rsid w:val="00A01A4D"/>
    <w:rsid w:val="00A23290"/>
    <w:rsid w:val="00A42CBE"/>
    <w:rsid w:val="00A473E9"/>
    <w:rsid w:val="00A478BB"/>
    <w:rsid w:val="00A54849"/>
    <w:rsid w:val="00A6395C"/>
    <w:rsid w:val="00AB398A"/>
    <w:rsid w:val="00AC5570"/>
    <w:rsid w:val="00AD5700"/>
    <w:rsid w:val="00B04D88"/>
    <w:rsid w:val="00B15582"/>
    <w:rsid w:val="00B203E1"/>
    <w:rsid w:val="00B40DC6"/>
    <w:rsid w:val="00B84E2B"/>
    <w:rsid w:val="00BB03FC"/>
    <w:rsid w:val="00BB27AE"/>
    <w:rsid w:val="00BB6B3C"/>
    <w:rsid w:val="00BC171F"/>
    <w:rsid w:val="00BC37F0"/>
    <w:rsid w:val="00BE2FC1"/>
    <w:rsid w:val="00BE3978"/>
    <w:rsid w:val="00BF1854"/>
    <w:rsid w:val="00BF4E32"/>
    <w:rsid w:val="00C1114C"/>
    <w:rsid w:val="00C13C24"/>
    <w:rsid w:val="00C303A3"/>
    <w:rsid w:val="00C31C0B"/>
    <w:rsid w:val="00C36206"/>
    <w:rsid w:val="00C4644D"/>
    <w:rsid w:val="00C50E3C"/>
    <w:rsid w:val="00C53543"/>
    <w:rsid w:val="00C659AD"/>
    <w:rsid w:val="00C671F4"/>
    <w:rsid w:val="00C830E0"/>
    <w:rsid w:val="00CC7843"/>
    <w:rsid w:val="00CD2BA6"/>
    <w:rsid w:val="00CD4E63"/>
    <w:rsid w:val="00CD7393"/>
    <w:rsid w:val="00CF1BF2"/>
    <w:rsid w:val="00CF5777"/>
    <w:rsid w:val="00CF795E"/>
    <w:rsid w:val="00D30943"/>
    <w:rsid w:val="00D319A9"/>
    <w:rsid w:val="00D476D9"/>
    <w:rsid w:val="00D76D1C"/>
    <w:rsid w:val="00D87567"/>
    <w:rsid w:val="00D87E59"/>
    <w:rsid w:val="00DC7691"/>
    <w:rsid w:val="00DF3C27"/>
    <w:rsid w:val="00E3560D"/>
    <w:rsid w:val="00E61A39"/>
    <w:rsid w:val="00E77F5B"/>
    <w:rsid w:val="00E8242D"/>
    <w:rsid w:val="00EA0200"/>
    <w:rsid w:val="00EA35F9"/>
    <w:rsid w:val="00EB7A76"/>
    <w:rsid w:val="00EE0E45"/>
    <w:rsid w:val="00EE2461"/>
    <w:rsid w:val="00F11E1F"/>
    <w:rsid w:val="00F1374B"/>
    <w:rsid w:val="00F3332A"/>
    <w:rsid w:val="00F773D3"/>
    <w:rsid w:val="00F85F75"/>
    <w:rsid w:val="00F86520"/>
    <w:rsid w:val="00FA7910"/>
    <w:rsid w:val="00FC78EB"/>
    <w:rsid w:val="00FD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56C82"/>
  <w15:chartTrackingRefBased/>
  <w15:docId w15:val="{D5BC6130-6DA9-4AEB-A5A5-75CE5711C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53DA2"/>
    <w:pPr>
      <w:spacing w:after="0" w:line="240" w:lineRule="auto"/>
    </w:pPr>
    <w:rPr>
      <w:rFonts w:ascii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53DA2"/>
    <w:rPr>
      <w:color w:val="0563C1"/>
      <w:u w:val="single"/>
    </w:rPr>
  </w:style>
  <w:style w:type="character" w:styleId="Pogrubienie">
    <w:name w:val="Strong"/>
    <w:basedOn w:val="Domylnaczcionkaakapitu"/>
    <w:uiPriority w:val="22"/>
    <w:qFormat/>
    <w:rsid w:val="00353DA2"/>
    <w:rPr>
      <w:rFonts w:ascii="Times New Roman" w:hAnsi="Times New Roman" w:cs="Times New Roman" w:hint="default"/>
      <w:b/>
      <w:bCs/>
    </w:rPr>
  </w:style>
  <w:style w:type="paragraph" w:styleId="Akapitzlist">
    <w:name w:val="List Paragraph"/>
    <w:aliases w:val="L1,Numerowanie,normalny tekst,Dot pt,F5 List Paragraph,List Paragraph1,List Paragraph,Preambuła"/>
    <w:basedOn w:val="Normalny"/>
    <w:link w:val="AkapitzlistZnak"/>
    <w:uiPriority w:val="34"/>
    <w:qFormat/>
    <w:rsid w:val="00353DA2"/>
    <w:pPr>
      <w:ind w:left="720"/>
    </w:pPr>
    <w:rPr>
      <w:rFonts w:eastAsia="Arial Unicode MS" w:cs="Arial Unicode MS"/>
      <w:lang w:eastAsia="pl-PL"/>
    </w:rPr>
  </w:style>
  <w:style w:type="paragraph" w:styleId="NormalnyWeb">
    <w:name w:val="Normal (Web)"/>
    <w:basedOn w:val="Normalny"/>
    <w:uiPriority w:val="99"/>
    <w:unhideWhenUsed/>
    <w:rsid w:val="009178B2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E2FC1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E2FC1"/>
    <w:rPr>
      <w:color w:val="954F72" w:themeColor="followedHyperlink"/>
      <w:u w:val="single"/>
    </w:rPr>
  </w:style>
  <w:style w:type="character" w:customStyle="1" w:styleId="AkapitzlistZnak">
    <w:name w:val="Akapit z listą Znak"/>
    <w:aliases w:val="L1 Znak,Numerowanie Znak,normalny tekst Znak,Dot pt Znak,F5 List Paragraph Znak,List Paragraph1 Znak,List Paragraph Znak,Preambuła Znak"/>
    <w:basedOn w:val="Domylnaczcionkaakapitu"/>
    <w:link w:val="Akapitzlist"/>
    <w:uiPriority w:val="34"/>
    <w:locked/>
    <w:rsid w:val="00AC5570"/>
    <w:rPr>
      <w:rFonts w:ascii="Calibri" w:eastAsia="Arial Unicode MS" w:hAnsi="Calibri" w:cs="Arial Unicode MS"/>
      <w:lang w:eastAsia="pl-PL"/>
    </w:rPr>
  </w:style>
  <w:style w:type="paragraph" w:customStyle="1" w:styleId="Default">
    <w:name w:val="Default"/>
    <w:rsid w:val="0053487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2DF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2DF6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BC171F"/>
    <w:pPr>
      <w:spacing w:after="0" w:line="240" w:lineRule="auto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0019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2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37403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4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35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71362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3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9649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3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77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e.gov.pl/dostepnosc/zasady-publikacji,2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sekretariat.dr@uke.gov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ip.uke.gov.pl/konsultacje-i-wyniki-konsultacji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B4B6B-BFE4-42F7-A7A1-CF8B4D1BB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2134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UKE</Company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Suska Teresa</dc:creator>
  <cp:keywords/>
  <dc:description/>
  <cp:lastModifiedBy>Kieliszczyk Klaudia</cp:lastModifiedBy>
  <cp:revision>2</cp:revision>
  <dcterms:created xsi:type="dcterms:W3CDTF">2026-05-22T08:48:00Z</dcterms:created>
  <dcterms:modified xsi:type="dcterms:W3CDTF">2026-05-22T08:48:00Z</dcterms:modified>
</cp:coreProperties>
</file>