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88DB1" w14:textId="3FD9922F" w:rsidR="00DC6C3B" w:rsidRPr="00ED34B7" w:rsidRDefault="005C6124" w:rsidP="005C6124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 w:rsidRPr="005640B2">
        <w:rPr>
          <w:color w:val="000000"/>
          <w:sz w:val="24"/>
          <w:szCs w:val="24"/>
        </w:rPr>
        <w:t>W</w:t>
      </w:r>
      <w:r w:rsidR="00FF7F8F" w:rsidRPr="005640B2">
        <w:rPr>
          <w:color w:val="000000"/>
          <w:sz w:val="24"/>
          <w:szCs w:val="24"/>
        </w:rPr>
        <w:t xml:space="preserve">arszawa, </w:t>
      </w:r>
      <w:r w:rsidR="00FE2F88">
        <w:rPr>
          <w:color w:val="000000"/>
          <w:sz w:val="24"/>
          <w:szCs w:val="24"/>
        </w:rPr>
        <w:t>1</w:t>
      </w:r>
      <w:r w:rsidR="00E5057A">
        <w:rPr>
          <w:color w:val="000000"/>
          <w:sz w:val="24"/>
          <w:szCs w:val="24"/>
        </w:rPr>
        <w:t>7</w:t>
      </w:r>
      <w:r w:rsidR="005640B2" w:rsidRPr="001E0392">
        <w:rPr>
          <w:color w:val="000000"/>
          <w:sz w:val="24"/>
          <w:szCs w:val="24"/>
        </w:rPr>
        <w:t>.0</w:t>
      </w:r>
      <w:r w:rsidR="00FE2F88">
        <w:rPr>
          <w:color w:val="000000"/>
          <w:sz w:val="24"/>
          <w:szCs w:val="24"/>
        </w:rPr>
        <w:t>7</w:t>
      </w:r>
      <w:r w:rsidR="00F908C5" w:rsidRPr="001E0392">
        <w:rPr>
          <w:color w:val="000000"/>
          <w:sz w:val="24"/>
          <w:szCs w:val="24"/>
        </w:rPr>
        <w:t>.202</w:t>
      </w:r>
      <w:r w:rsidR="00CD67D0">
        <w:rPr>
          <w:color w:val="000000"/>
          <w:sz w:val="24"/>
          <w:szCs w:val="24"/>
        </w:rPr>
        <w:t>6</w:t>
      </w:r>
      <w:r w:rsidR="00F908C5" w:rsidRPr="005640B2">
        <w:rPr>
          <w:color w:val="000000"/>
          <w:sz w:val="24"/>
          <w:szCs w:val="24"/>
        </w:rPr>
        <w:t xml:space="preserve"> r.</w:t>
      </w:r>
    </w:p>
    <w:p w14:paraId="7FF08C79" w14:textId="77777777" w:rsidR="00DC6C3B" w:rsidRDefault="00DC6C3B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4A4A019B" w14:textId="2CFBD370" w:rsidR="008538F8" w:rsidRDefault="002758D3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  <w:r>
        <w:rPr>
          <w:rFonts w:cs="Calibri-Bold"/>
          <w:b/>
          <w:bCs/>
          <w:color w:val="000000"/>
          <w:sz w:val="24"/>
          <w:szCs w:val="24"/>
        </w:rPr>
        <w:t xml:space="preserve">Sprawa nr </w:t>
      </w:r>
      <w:r w:rsidRPr="002758D3">
        <w:rPr>
          <w:rFonts w:cs="Calibri-Bold"/>
          <w:b/>
          <w:bCs/>
          <w:color w:val="000000"/>
          <w:sz w:val="24"/>
          <w:szCs w:val="24"/>
        </w:rPr>
        <w:t>BA.WZP.26.6.60.2026</w:t>
      </w:r>
    </w:p>
    <w:p w14:paraId="142C76B2" w14:textId="77777777" w:rsidR="003E0B0B" w:rsidRDefault="003E0B0B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08D246E9" w14:textId="77777777" w:rsidR="00C166D8" w:rsidRPr="00ED34B7" w:rsidRDefault="00C166D8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05F70D9F" w14:textId="77777777" w:rsidR="00DC6C3B" w:rsidRPr="002503A2" w:rsidRDefault="00DC6C3B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 w:themeColor="text1"/>
          <w:sz w:val="24"/>
          <w:szCs w:val="24"/>
        </w:rPr>
      </w:pPr>
    </w:p>
    <w:p w14:paraId="71D25058" w14:textId="591B6E80" w:rsidR="00C42A85" w:rsidRDefault="00B86BEB" w:rsidP="00C42A85">
      <w:pPr>
        <w:pStyle w:val="Default"/>
        <w:jc w:val="center"/>
        <w:rPr>
          <w:rFonts w:ascii="Calibri" w:hAnsi="Calibri"/>
          <w:b/>
          <w:bCs/>
          <w:szCs w:val="22"/>
        </w:rPr>
      </w:pPr>
      <w:r w:rsidRPr="005A74F9">
        <w:rPr>
          <w:rFonts w:ascii="Calibri" w:hAnsi="Calibri"/>
          <w:b/>
          <w:bCs/>
          <w:szCs w:val="22"/>
        </w:rPr>
        <w:t xml:space="preserve">ZAPROSZENIE DO UDZIAŁU W </w:t>
      </w:r>
      <w:r w:rsidR="008A3E85">
        <w:rPr>
          <w:rFonts w:ascii="Calibri" w:hAnsi="Calibri"/>
          <w:b/>
          <w:bCs/>
          <w:szCs w:val="22"/>
        </w:rPr>
        <w:t xml:space="preserve">USTALENIU </w:t>
      </w:r>
      <w:r w:rsidR="00803219">
        <w:rPr>
          <w:rFonts w:ascii="Calibri" w:hAnsi="Calibri"/>
          <w:b/>
          <w:bCs/>
          <w:szCs w:val="22"/>
        </w:rPr>
        <w:t>SZACU</w:t>
      </w:r>
      <w:r w:rsidR="008A3E85">
        <w:rPr>
          <w:rFonts w:ascii="Calibri" w:hAnsi="Calibri"/>
          <w:b/>
          <w:bCs/>
          <w:szCs w:val="22"/>
        </w:rPr>
        <w:t>NKOWEJ</w:t>
      </w:r>
      <w:r w:rsidRPr="005A74F9">
        <w:rPr>
          <w:rFonts w:ascii="Calibri" w:hAnsi="Calibri"/>
          <w:b/>
          <w:bCs/>
          <w:szCs w:val="22"/>
        </w:rPr>
        <w:t xml:space="preserve"> WARTO</w:t>
      </w:r>
      <w:r w:rsidRPr="0035206E">
        <w:rPr>
          <w:rFonts w:ascii="Calibri" w:hAnsi="Calibri"/>
          <w:b/>
          <w:szCs w:val="22"/>
        </w:rPr>
        <w:t>Ś</w:t>
      </w:r>
      <w:r w:rsidRPr="005A74F9">
        <w:rPr>
          <w:rFonts w:ascii="Calibri" w:hAnsi="Calibri"/>
          <w:b/>
          <w:bCs/>
          <w:szCs w:val="22"/>
        </w:rPr>
        <w:t>CI ZAMÓWIENIA</w:t>
      </w:r>
      <w:r w:rsidR="008A3E85">
        <w:rPr>
          <w:rFonts w:ascii="Calibri" w:hAnsi="Calibri"/>
          <w:b/>
          <w:bCs/>
          <w:szCs w:val="22"/>
        </w:rPr>
        <w:t xml:space="preserve"> PUBLICZNEGO</w:t>
      </w:r>
    </w:p>
    <w:p w14:paraId="2C613A07" w14:textId="77777777" w:rsidR="00167970" w:rsidRDefault="00167970" w:rsidP="00C42A85">
      <w:pPr>
        <w:pStyle w:val="Default"/>
        <w:jc w:val="center"/>
        <w:rPr>
          <w:rFonts w:ascii="Calibri" w:hAnsi="Calibri"/>
          <w:b/>
          <w:bCs/>
          <w:szCs w:val="22"/>
        </w:rPr>
      </w:pPr>
    </w:p>
    <w:p w14:paraId="28FBF456" w14:textId="04AE352E" w:rsidR="00CD2ECE" w:rsidRPr="002503A2" w:rsidRDefault="00CD2ECE" w:rsidP="00167970">
      <w:pPr>
        <w:spacing w:before="120" w:after="120"/>
        <w:jc w:val="center"/>
        <w:rPr>
          <w:rFonts w:cs="Calibri"/>
          <w:color w:val="000000" w:themeColor="text1"/>
          <w:sz w:val="24"/>
          <w:szCs w:val="24"/>
          <w:u w:val="single"/>
        </w:rPr>
      </w:pPr>
      <w:r w:rsidRPr="002503A2">
        <w:rPr>
          <w:rFonts w:cs="Calibri"/>
          <w:color w:val="000000" w:themeColor="text1"/>
          <w:sz w:val="24"/>
          <w:szCs w:val="24"/>
          <w:u w:val="single"/>
        </w:rPr>
        <w:t>Niniejsze zapytanie nie stanowi zaproszenia do składania ofert w rozumieniu przepisów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 xml:space="preserve"> ustawy z dnia 23 kwietnia 1964 r.</w:t>
      </w:r>
      <w:r w:rsidRPr="002503A2">
        <w:rPr>
          <w:rFonts w:cs="Calibri"/>
          <w:color w:val="000000" w:themeColor="text1"/>
          <w:sz w:val="24"/>
          <w:szCs w:val="24"/>
          <w:u w:val="single"/>
        </w:rPr>
        <w:t xml:space="preserve"> K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 xml:space="preserve">odeks cywilny </w:t>
      </w:r>
      <w:r w:rsidR="009E43FF" w:rsidRPr="002503A2">
        <w:rPr>
          <w:rFonts w:eastAsia="Calibri" w:cstheme="majorHAnsi"/>
          <w:color w:val="000000" w:themeColor="text1"/>
          <w:szCs w:val="23"/>
          <w:u w:val="single"/>
        </w:rPr>
        <w:t>(</w:t>
      </w:r>
      <w:r w:rsidR="009E43FF" w:rsidRPr="002503A2">
        <w:rPr>
          <w:rFonts w:eastAsia="Calibri" w:cstheme="majorHAnsi"/>
          <w:color w:val="000000" w:themeColor="text1"/>
          <w:sz w:val="24"/>
          <w:szCs w:val="24"/>
          <w:u w:val="single"/>
        </w:rPr>
        <w:t>tekst jedn.: Dz. U. z 202</w:t>
      </w:r>
      <w:r w:rsidR="008A3E85">
        <w:rPr>
          <w:rFonts w:eastAsia="Calibri" w:cstheme="majorHAnsi"/>
          <w:color w:val="000000" w:themeColor="text1"/>
          <w:sz w:val="24"/>
          <w:szCs w:val="24"/>
          <w:u w:val="single"/>
        </w:rPr>
        <w:t>4</w:t>
      </w:r>
      <w:r w:rsidR="009E43FF" w:rsidRPr="002503A2">
        <w:rPr>
          <w:rFonts w:eastAsia="Calibri" w:cstheme="majorHAnsi"/>
          <w:color w:val="000000" w:themeColor="text1"/>
          <w:sz w:val="24"/>
          <w:szCs w:val="24"/>
          <w:u w:val="single"/>
        </w:rPr>
        <w:t xml:space="preserve"> r. poz. 1</w:t>
      </w:r>
      <w:r w:rsidR="008A3E85">
        <w:rPr>
          <w:rFonts w:eastAsia="Calibri" w:cstheme="majorHAnsi"/>
          <w:color w:val="000000" w:themeColor="text1"/>
          <w:sz w:val="24"/>
          <w:szCs w:val="24"/>
          <w:u w:val="single"/>
        </w:rPr>
        <w:t>0</w:t>
      </w:r>
      <w:r w:rsidR="006A5720" w:rsidRPr="002503A2">
        <w:rPr>
          <w:rFonts w:eastAsia="Calibri" w:cstheme="majorHAnsi"/>
          <w:color w:val="000000" w:themeColor="text1"/>
          <w:sz w:val="24"/>
          <w:szCs w:val="24"/>
          <w:u w:val="single"/>
        </w:rPr>
        <w:t>6</w:t>
      </w:r>
      <w:r w:rsidR="00D16750">
        <w:rPr>
          <w:rFonts w:eastAsia="Calibri" w:cstheme="majorHAnsi"/>
          <w:color w:val="000000" w:themeColor="text1"/>
          <w:sz w:val="24"/>
          <w:szCs w:val="24"/>
          <w:u w:val="single"/>
        </w:rPr>
        <w:t>1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>)</w:t>
      </w:r>
      <w:r w:rsidRPr="002503A2">
        <w:rPr>
          <w:rFonts w:cs="Calibri"/>
          <w:color w:val="000000" w:themeColor="text1"/>
          <w:sz w:val="24"/>
          <w:szCs w:val="24"/>
          <w:u w:val="single"/>
        </w:rPr>
        <w:t xml:space="preserve"> </w:t>
      </w:r>
      <w:r w:rsidR="00167970" w:rsidRPr="002503A2">
        <w:rPr>
          <w:rFonts w:cs="Calibri"/>
          <w:color w:val="000000" w:themeColor="text1"/>
          <w:sz w:val="24"/>
          <w:szCs w:val="24"/>
          <w:u w:val="single"/>
        </w:rPr>
        <w:br/>
      </w:r>
      <w:r w:rsidRPr="002503A2">
        <w:rPr>
          <w:rFonts w:cs="Calibri"/>
          <w:color w:val="000000" w:themeColor="text1"/>
          <w:sz w:val="24"/>
          <w:szCs w:val="24"/>
          <w:u w:val="single"/>
        </w:rPr>
        <w:t>i podstawy do udzielenia zamówienia w rozumieniu przepisów ustawy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 xml:space="preserve"> z dnia 11 września 2019 r.</w:t>
      </w:r>
      <w:r w:rsidRPr="002503A2">
        <w:rPr>
          <w:rFonts w:cs="Calibri"/>
          <w:color w:val="000000" w:themeColor="text1"/>
          <w:sz w:val="24"/>
          <w:szCs w:val="24"/>
          <w:u w:val="single"/>
        </w:rPr>
        <w:t xml:space="preserve"> P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 xml:space="preserve">rawo </w:t>
      </w:r>
      <w:r w:rsidRPr="002503A2">
        <w:rPr>
          <w:rFonts w:cs="Calibri"/>
          <w:color w:val="000000" w:themeColor="text1"/>
          <w:sz w:val="24"/>
          <w:szCs w:val="24"/>
          <w:u w:val="single"/>
        </w:rPr>
        <w:t>z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 xml:space="preserve">amówień </w:t>
      </w:r>
      <w:r w:rsidRPr="002503A2">
        <w:rPr>
          <w:rFonts w:cs="Calibri"/>
          <w:color w:val="000000" w:themeColor="text1"/>
          <w:sz w:val="24"/>
          <w:szCs w:val="24"/>
          <w:u w:val="single"/>
        </w:rPr>
        <w:t>p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>ublicznych (</w:t>
      </w:r>
      <w:r w:rsidR="009E43FF" w:rsidRPr="002503A2">
        <w:rPr>
          <w:rFonts w:eastAsia="Calibri" w:cstheme="majorHAnsi"/>
          <w:color w:val="000000" w:themeColor="text1"/>
          <w:sz w:val="24"/>
          <w:szCs w:val="24"/>
          <w:u w:val="single"/>
        </w:rPr>
        <w:t>tekst jedn.: Dz. U. z 202</w:t>
      </w:r>
      <w:r w:rsidR="002758D3">
        <w:rPr>
          <w:rFonts w:eastAsia="Calibri" w:cstheme="majorHAnsi"/>
          <w:color w:val="000000" w:themeColor="text1"/>
          <w:sz w:val="24"/>
          <w:szCs w:val="24"/>
          <w:u w:val="single"/>
        </w:rPr>
        <w:t>6</w:t>
      </w:r>
      <w:r w:rsidR="009E43FF" w:rsidRPr="002503A2">
        <w:rPr>
          <w:rFonts w:eastAsia="Calibri" w:cstheme="majorHAnsi"/>
          <w:color w:val="000000" w:themeColor="text1"/>
          <w:sz w:val="24"/>
          <w:szCs w:val="24"/>
          <w:u w:val="single"/>
        </w:rPr>
        <w:t xml:space="preserve"> r. poz. </w:t>
      </w:r>
      <w:r w:rsidR="002758D3">
        <w:rPr>
          <w:rFonts w:eastAsia="Calibri" w:cstheme="majorHAnsi"/>
          <w:color w:val="000000" w:themeColor="text1"/>
          <w:sz w:val="24"/>
          <w:szCs w:val="24"/>
          <w:u w:val="single"/>
        </w:rPr>
        <w:t>793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>)</w:t>
      </w:r>
      <w:r w:rsidR="00167970" w:rsidRPr="002503A2">
        <w:rPr>
          <w:rFonts w:cs="Calibri"/>
          <w:color w:val="000000" w:themeColor="text1"/>
          <w:sz w:val="24"/>
          <w:szCs w:val="24"/>
          <w:u w:val="single"/>
        </w:rPr>
        <w:t>.</w:t>
      </w:r>
    </w:p>
    <w:p w14:paraId="64D96041" w14:textId="77777777" w:rsidR="00DC6C3B" w:rsidRPr="002503A2" w:rsidRDefault="00DC6C3B" w:rsidP="00DC6C3B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 w:themeColor="text1"/>
          <w:sz w:val="24"/>
          <w:szCs w:val="24"/>
        </w:rPr>
      </w:pPr>
    </w:p>
    <w:p w14:paraId="024E95BA" w14:textId="1956163B" w:rsidR="00C74213" w:rsidRPr="002503A2" w:rsidRDefault="00C9620B" w:rsidP="00167970">
      <w:pPr>
        <w:autoSpaceDE w:val="0"/>
        <w:autoSpaceDN w:val="0"/>
        <w:adjustRightInd w:val="0"/>
        <w:spacing w:after="0"/>
        <w:jc w:val="both"/>
        <w:rPr>
          <w:color w:val="000000" w:themeColor="text1"/>
          <w:sz w:val="24"/>
        </w:rPr>
      </w:pPr>
      <w:r w:rsidRPr="002503A2">
        <w:rPr>
          <w:color w:val="000000" w:themeColor="text1"/>
          <w:sz w:val="24"/>
        </w:rPr>
        <w:t>Zgodnie z</w:t>
      </w:r>
      <w:r w:rsidR="00AF3E50" w:rsidRPr="002503A2">
        <w:rPr>
          <w:color w:val="000000" w:themeColor="text1"/>
          <w:sz w:val="24"/>
        </w:rPr>
        <w:t xml:space="preserve"> Rozdziałem 5 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>ustawy z dnia 11 września 2019 r. Prawo zamówień publicznych (</w:t>
      </w:r>
      <w:r w:rsidR="009E43FF" w:rsidRPr="002503A2">
        <w:rPr>
          <w:rFonts w:eastAsia="Calibri" w:cstheme="majorHAnsi"/>
          <w:color w:val="000000" w:themeColor="text1"/>
          <w:sz w:val="24"/>
          <w:szCs w:val="24"/>
          <w:u w:val="single"/>
        </w:rPr>
        <w:t>tekst jedn.: Dz. U. z 202</w:t>
      </w:r>
      <w:r w:rsidR="002758D3">
        <w:rPr>
          <w:rFonts w:eastAsia="Calibri" w:cstheme="majorHAnsi"/>
          <w:color w:val="000000" w:themeColor="text1"/>
          <w:sz w:val="24"/>
          <w:szCs w:val="24"/>
          <w:u w:val="single"/>
        </w:rPr>
        <w:t>6</w:t>
      </w:r>
      <w:r w:rsidR="009E43FF" w:rsidRPr="002503A2">
        <w:rPr>
          <w:rFonts w:eastAsia="Calibri" w:cstheme="majorHAnsi"/>
          <w:color w:val="000000" w:themeColor="text1"/>
          <w:sz w:val="24"/>
          <w:szCs w:val="24"/>
          <w:u w:val="single"/>
        </w:rPr>
        <w:t xml:space="preserve"> r. poz. </w:t>
      </w:r>
      <w:r w:rsidR="002758D3">
        <w:rPr>
          <w:rFonts w:eastAsia="Calibri" w:cstheme="majorHAnsi"/>
          <w:color w:val="000000" w:themeColor="text1"/>
          <w:sz w:val="24"/>
          <w:szCs w:val="24"/>
          <w:u w:val="single"/>
        </w:rPr>
        <w:t>793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>)</w:t>
      </w:r>
      <w:r w:rsidRPr="002503A2">
        <w:rPr>
          <w:color w:val="000000" w:themeColor="text1"/>
          <w:sz w:val="24"/>
        </w:rPr>
        <w:t xml:space="preserve"> Zamawiający przed wszczęciem postępowania zobowiązany jest do ustalenia wartości zamówienia. </w:t>
      </w:r>
    </w:p>
    <w:p w14:paraId="1BD2BA91" w14:textId="77777777" w:rsidR="00C9620B" w:rsidRPr="00C42A85" w:rsidRDefault="00C9620B" w:rsidP="00167970">
      <w:pPr>
        <w:autoSpaceDE w:val="0"/>
        <w:autoSpaceDN w:val="0"/>
        <w:adjustRightInd w:val="0"/>
        <w:spacing w:after="0"/>
        <w:jc w:val="both"/>
        <w:rPr>
          <w:color w:val="000000"/>
          <w:sz w:val="28"/>
          <w:szCs w:val="24"/>
        </w:rPr>
      </w:pPr>
      <w:r w:rsidRPr="00C42A85">
        <w:rPr>
          <w:sz w:val="24"/>
        </w:rPr>
        <w:t>W celu ustalenia wartości zamówienia, Zamawiający zaprasza zainteresowan</w:t>
      </w:r>
      <w:r w:rsidR="00F92ADE">
        <w:rPr>
          <w:sz w:val="24"/>
        </w:rPr>
        <w:t>ych</w:t>
      </w:r>
      <w:r w:rsidRPr="00C42A85">
        <w:rPr>
          <w:sz w:val="24"/>
        </w:rPr>
        <w:t xml:space="preserve"> </w:t>
      </w:r>
      <w:r w:rsidR="00F92ADE">
        <w:rPr>
          <w:sz w:val="24"/>
        </w:rPr>
        <w:t>wykonawców</w:t>
      </w:r>
      <w:r w:rsidRPr="00C42A85">
        <w:rPr>
          <w:sz w:val="24"/>
        </w:rPr>
        <w:t xml:space="preserve"> do zapoznania się z załączoną informacją o wymaganiach dotyczących przedmiotu zamówienia</w:t>
      </w:r>
      <w:r w:rsidR="00167970">
        <w:rPr>
          <w:sz w:val="24"/>
        </w:rPr>
        <w:t xml:space="preserve"> i złożenia</w:t>
      </w:r>
      <w:r>
        <w:rPr>
          <w:sz w:val="24"/>
        </w:rPr>
        <w:t xml:space="preserve"> informacji</w:t>
      </w:r>
      <w:r w:rsidR="00F92ADE">
        <w:rPr>
          <w:sz w:val="24"/>
        </w:rPr>
        <w:t xml:space="preserve"> dotyczących szacowania wartości zamówienia</w:t>
      </w:r>
      <w:r w:rsidRPr="00C42A85">
        <w:rPr>
          <w:sz w:val="24"/>
        </w:rPr>
        <w:t>.</w:t>
      </w:r>
    </w:p>
    <w:p w14:paraId="7E4C16C7" w14:textId="77777777" w:rsidR="00C9620B" w:rsidRDefault="00C9620B" w:rsidP="00167970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4812D9C9" w14:textId="77777777" w:rsidR="00DC6C3B" w:rsidRPr="00ED34B7" w:rsidRDefault="00DC6C3B" w:rsidP="002172C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ED34B7">
        <w:rPr>
          <w:b/>
          <w:bCs/>
          <w:color w:val="000000"/>
          <w:sz w:val="24"/>
          <w:szCs w:val="24"/>
        </w:rPr>
        <w:t>Zamawiający:</w:t>
      </w:r>
    </w:p>
    <w:p w14:paraId="1639D9DA" w14:textId="77777777" w:rsidR="00DC6C3B" w:rsidRPr="00ED34B7" w:rsidRDefault="00DC6C3B" w:rsidP="00DC6C3B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</w:rPr>
      </w:pPr>
    </w:p>
    <w:p w14:paraId="44672DE7" w14:textId="77777777" w:rsidR="00DC6C3B" w:rsidRDefault="00630C5A" w:rsidP="00E31D7F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  <w:r w:rsidRPr="00ED34B7">
        <w:rPr>
          <w:color w:val="000000"/>
          <w:sz w:val="24"/>
          <w:szCs w:val="24"/>
        </w:rPr>
        <w:t xml:space="preserve">Skarb Państwa – Urząd </w:t>
      </w:r>
      <w:r w:rsidR="00DC6C3B" w:rsidRPr="00ED34B7">
        <w:rPr>
          <w:color w:val="000000"/>
          <w:sz w:val="24"/>
          <w:szCs w:val="24"/>
        </w:rPr>
        <w:t>Komunikacji Elektronicznej zwany dalej Zamawiającym z siedzibą przy</w:t>
      </w:r>
      <w:r w:rsidR="00FA474B" w:rsidRPr="00ED34B7">
        <w:rPr>
          <w:color w:val="000000"/>
          <w:sz w:val="24"/>
          <w:szCs w:val="24"/>
        </w:rPr>
        <w:t xml:space="preserve"> </w:t>
      </w:r>
      <w:r w:rsidRPr="00ED34B7">
        <w:rPr>
          <w:color w:val="000000"/>
          <w:sz w:val="24"/>
          <w:szCs w:val="24"/>
        </w:rPr>
        <w:br/>
      </w:r>
      <w:r w:rsidR="00DC6C3B" w:rsidRPr="00ED34B7">
        <w:rPr>
          <w:color w:val="000000"/>
          <w:sz w:val="24"/>
          <w:szCs w:val="24"/>
        </w:rPr>
        <w:t xml:space="preserve">ul. </w:t>
      </w:r>
      <w:r w:rsidR="00E71BBD" w:rsidRPr="00ED34B7">
        <w:rPr>
          <w:color w:val="000000"/>
          <w:sz w:val="24"/>
          <w:szCs w:val="24"/>
        </w:rPr>
        <w:t>Giełdowa 7/9,</w:t>
      </w:r>
      <w:r w:rsidR="00DC6C3B" w:rsidRPr="00ED34B7">
        <w:rPr>
          <w:color w:val="000000"/>
          <w:sz w:val="24"/>
          <w:szCs w:val="24"/>
        </w:rPr>
        <w:t xml:space="preserve"> 01</w:t>
      </w:r>
      <w:r w:rsidR="00DC6C3B" w:rsidRPr="00ED34B7">
        <w:rPr>
          <w:rFonts w:cs="Cambria Math"/>
          <w:color w:val="000000"/>
          <w:sz w:val="24"/>
          <w:szCs w:val="24"/>
        </w:rPr>
        <w:t>‐</w:t>
      </w:r>
      <w:r w:rsidR="00DC6C3B" w:rsidRPr="00ED34B7">
        <w:rPr>
          <w:color w:val="000000"/>
          <w:sz w:val="24"/>
          <w:szCs w:val="24"/>
        </w:rPr>
        <w:t>211 Warszawa.</w:t>
      </w:r>
    </w:p>
    <w:p w14:paraId="4558C91D" w14:textId="77777777" w:rsidR="00C9620B" w:rsidRDefault="00C9620B" w:rsidP="00E31D7F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</w:p>
    <w:p w14:paraId="7A284156" w14:textId="52451B43" w:rsidR="00485207" w:rsidRPr="00485207" w:rsidRDefault="00DC6C3B" w:rsidP="0048520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ED34B7">
        <w:rPr>
          <w:b/>
          <w:bCs/>
          <w:color w:val="000000"/>
          <w:sz w:val="24"/>
          <w:szCs w:val="24"/>
        </w:rPr>
        <w:t xml:space="preserve">Przedmiot </w:t>
      </w:r>
      <w:r w:rsidR="006424D7">
        <w:rPr>
          <w:b/>
          <w:bCs/>
          <w:color w:val="000000"/>
          <w:sz w:val="24"/>
          <w:szCs w:val="24"/>
        </w:rPr>
        <w:t>szacowania</w:t>
      </w:r>
      <w:r w:rsidRPr="00ED34B7">
        <w:rPr>
          <w:b/>
          <w:bCs/>
          <w:color w:val="000000"/>
          <w:sz w:val="24"/>
          <w:szCs w:val="24"/>
        </w:rPr>
        <w:t>:</w:t>
      </w:r>
    </w:p>
    <w:p w14:paraId="755F7E58" w14:textId="77777777" w:rsidR="003E6C0D" w:rsidRPr="00ED34B7" w:rsidRDefault="003E6C0D" w:rsidP="003E6C0D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2100D920" w14:textId="2945F2BE" w:rsidR="00B3435C" w:rsidRDefault="00467156" w:rsidP="00796286">
      <w:pPr>
        <w:pStyle w:val="Akapitzlist2"/>
        <w:spacing w:after="0" w:line="288" w:lineRule="auto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Przedmiotem zamówienia jest dostawa 1 sztuki </w:t>
      </w:r>
      <w:r w:rsidRPr="00806769">
        <w:rPr>
          <w:rFonts w:cstheme="minorHAnsi"/>
          <w:sz w:val="24"/>
          <w:szCs w:val="24"/>
        </w:rPr>
        <w:t>serwer</w:t>
      </w:r>
      <w:r>
        <w:rPr>
          <w:rFonts w:cstheme="minorHAnsi"/>
          <w:sz w:val="24"/>
          <w:szCs w:val="24"/>
        </w:rPr>
        <w:t>a</w:t>
      </w:r>
      <w:r w:rsidRPr="00806769">
        <w:rPr>
          <w:rFonts w:cstheme="minorHAnsi"/>
          <w:sz w:val="24"/>
          <w:szCs w:val="24"/>
        </w:rPr>
        <w:t xml:space="preserve"> </w:t>
      </w:r>
      <w:r w:rsidR="00FE2F88">
        <w:rPr>
          <w:rFonts w:cstheme="minorHAnsi"/>
          <w:sz w:val="24"/>
          <w:szCs w:val="24"/>
        </w:rPr>
        <w:t>AI/GPU</w:t>
      </w:r>
      <w:r>
        <w:rPr>
          <w:rFonts w:cstheme="minorHAnsi"/>
          <w:sz w:val="24"/>
          <w:szCs w:val="24"/>
        </w:rPr>
        <w:t>.</w:t>
      </w:r>
    </w:p>
    <w:p w14:paraId="2A47073E" w14:textId="4483D7F6" w:rsidR="00FE2F88" w:rsidRDefault="00FE2F88" w:rsidP="00CC455D">
      <w:pPr>
        <w:spacing w:after="0"/>
        <w:jc w:val="both"/>
      </w:pPr>
      <w:r w:rsidRPr="00FE2F88">
        <w:rPr>
          <w:rFonts w:cstheme="minorHAnsi"/>
          <w:sz w:val="24"/>
          <w:szCs w:val="24"/>
          <w:lang w:eastAsia="en-US"/>
        </w:rPr>
        <w:t xml:space="preserve">Szczegóły techniczne dotyczące przedmiotu zamówienia zawarte zostały w załączniku nr 1 </w:t>
      </w:r>
      <w:r w:rsidR="00CC455D">
        <w:rPr>
          <w:rFonts w:cstheme="minorHAnsi"/>
          <w:sz w:val="24"/>
          <w:szCs w:val="24"/>
          <w:lang w:eastAsia="en-US"/>
        </w:rPr>
        <w:br/>
      </w:r>
      <w:r w:rsidRPr="00FE2F88">
        <w:rPr>
          <w:rFonts w:cstheme="minorHAnsi"/>
          <w:sz w:val="24"/>
          <w:szCs w:val="24"/>
          <w:lang w:eastAsia="en-US"/>
        </w:rPr>
        <w:t>do niniejszego zaproszenia do szacowania</w:t>
      </w:r>
      <w:r w:rsidRPr="00171AFC">
        <w:t>.</w:t>
      </w:r>
    </w:p>
    <w:p w14:paraId="299F2D11" w14:textId="77777777" w:rsidR="00467156" w:rsidRDefault="00467156" w:rsidP="00796286">
      <w:pPr>
        <w:pStyle w:val="Akapitzlist2"/>
        <w:spacing w:after="0" w:line="288" w:lineRule="auto"/>
        <w:ind w:left="0"/>
        <w:jc w:val="both"/>
        <w:rPr>
          <w:sz w:val="24"/>
        </w:rPr>
      </w:pPr>
    </w:p>
    <w:p w14:paraId="054A51FD" w14:textId="77777777" w:rsidR="003E6C0D" w:rsidRPr="00195C3E" w:rsidRDefault="003E6C0D" w:rsidP="00195C3E">
      <w:pPr>
        <w:pStyle w:val="Akapitzlist"/>
        <w:spacing w:after="0" w:line="240" w:lineRule="auto"/>
        <w:ind w:left="0"/>
        <w:contextualSpacing w:val="0"/>
        <w:jc w:val="both"/>
        <w:rPr>
          <w:b/>
          <w:bCs/>
          <w:vanish/>
          <w:color w:val="000000"/>
          <w:sz w:val="24"/>
          <w:szCs w:val="24"/>
        </w:rPr>
      </w:pPr>
    </w:p>
    <w:p w14:paraId="0F38157B" w14:textId="77777777" w:rsidR="00485207" w:rsidRPr="00195C3E" w:rsidRDefault="00BE10E6" w:rsidP="00472A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A96981">
        <w:rPr>
          <w:b/>
          <w:bCs/>
          <w:color w:val="000000"/>
          <w:sz w:val="24"/>
          <w:szCs w:val="24"/>
        </w:rPr>
        <w:t>Termin realizacji:</w:t>
      </w:r>
    </w:p>
    <w:p w14:paraId="759CB67E" w14:textId="77777777" w:rsidR="00F61703" w:rsidRPr="00A96981" w:rsidRDefault="00F61703" w:rsidP="00F61703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1812036D" w14:textId="69E6CECF" w:rsidR="00BE10E6" w:rsidRPr="00A96981" w:rsidRDefault="00803219" w:rsidP="00167970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Przewidywany</w:t>
      </w:r>
      <w:r w:rsidR="00D020B9" w:rsidRPr="00A96981">
        <w:rPr>
          <w:color w:val="000000"/>
          <w:sz w:val="24"/>
          <w:szCs w:val="24"/>
        </w:rPr>
        <w:t xml:space="preserve"> t</w:t>
      </w:r>
      <w:r w:rsidR="00D941A9" w:rsidRPr="00A96981">
        <w:rPr>
          <w:color w:val="000000"/>
          <w:sz w:val="24"/>
          <w:szCs w:val="24"/>
        </w:rPr>
        <w:t xml:space="preserve">ermin realizacji zamówienia </w:t>
      </w:r>
      <w:r w:rsidR="00FE2F88">
        <w:rPr>
          <w:color w:val="000000"/>
          <w:sz w:val="24"/>
          <w:szCs w:val="24"/>
        </w:rPr>
        <w:t>- 3</w:t>
      </w:r>
      <w:r w:rsidR="00FE2F88" w:rsidRPr="008E2D1A">
        <w:rPr>
          <w:color w:val="000000"/>
          <w:sz w:val="24"/>
          <w:szCs w:val="24"/>
        </w:rPr>
        <w:t xml:space="preserve"> kwartał 202</w:t>
      </w:r>
      <w:r w:rsidR="00FE2F88">
        <w:rPr>
          <w:color w:val="000000"/>
          <w:sz w:val="24"/>
          <w:szCs w:val="24"/>
        </w:rPr>
        <w:t>6</w:t>
      </w:r>
      <w:r w:rsidR="00FE2F88" w:rsidRPr="008E2D1A">
        <w:rPr>
          <w:color w:val="000000"/>
          <w:sz w:val="24"/>
          <w:szCs w:val="24"/>
        </w:rPr>
        <w:t xml:space="preserve"> roku</w:t>
      </w:r>
      <w:r w:rsidR="00467156">
        <w:rPr>
          <w:color w:val="000000"/>
          <w:sz w:val="24"/>
          <w:szCs w:val="24"/>
        </w:rPr>
        <w:t>.</w:t>
      </w:r>
    </w:p>
    <w:p w14:paraId="061A259F" w14:textId="77777777" w:rsidR="00C166D8" w:rsidRPr="00FE19D8" w:rsidRDefault="00C166D8" w:rsidP="00E9123E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highlight w:val="yellow"/>
        </w:rPr>
      </w:pPr>
    </w:p>
    <w:p w14:paraId="34220101" w14:textId="77777777" w:rsidR="00485207" w:rsidRPr="00A96981" w:rsidRDefault="00EC52CF" w:rsidP="00472A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Cs/>
          <w:color w:val="000000"/>
          <w:sz w:val="24"/>
          <w:szCs w:val="24"/>
        </w:rPr>
      </w:pPr>
      <w:r w:rsidRPr="00A96981">
        <w:rPr>
          <w:b/>
          <w:bCs/>
          <w:color w:val="000000"/>
          <w:sz w:val="24"/>
          <w:szCs w:val="24"/>
        </w:rPr>
        <w:t xml:space="preserve">Sposób przygotowania i złożenia </w:t>
      </w:r>
      <w:r w:rsidR="000A05C7" w:rsidRPr="00A96981">
        <w:rPr>
          <w:b/>
          <w:bCs/>
          <w:color w:val="000000"/>
          <w:sz w:val="24"/>
          <w:szCs w:val="24"/>
        </w:rPr>
        <w:t>informacji:</w:t>
      </w:r>
      <w:r w:rsidR="00A662D7" w:rsidRPr="00A96981">
        <w:rPr>
          <w:b/>
          <w:bCs/>
          <w:color w:val="000000"/>
          <w:sz w:val="24"/>
          <w:szCs w:val="24"/>
        </w:rPr>
        <w:t xml:space="preserve"> </w:t>
      </w:r>
      <w:r w:rsidR="00485207" w:rsidRPr="00A96981">
        <w:rPr>
          <w:b/>
          <w:bCs/>
          <w:color w:val="000000"/>
          <w:sz w:val="24"/>
          <w:szCs w:val="24"/>
        </w:rPr>
        <w:br/>
      </w:r>
    </w:p>
    <w:p w14:paraId="178D5EB4" w14:textId="77777777" w:rsidR="00485207" w:rsidRPr="00A96981" w:rsidRDefault="00A662D7" w:rsidP="0016797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bCs/>
          <w:color w:val="000000"/>
          <w:sz w:val="24"/>
          <w:szCs w:val="24"/>
        </w:rPr>
      </w:pPr>
      <w:r w:rsidRPr="00A96981">
        <w:rPr>
          <w:sz w:val="24"/>
          <w:szCs w:val="24"/>
        </w:rPr>
        <w:t>Cenę w informacji</w:t>
      </w:r>
      <w:r w:rsidR="00FF4E13" w:rsidRPr="00A96981">
        <w:rPr>
          <w:sz w:val="24"/>
          <w:szCs w:val="24"/>
        </w:rPr>
        <w:t xml:space="preserve"> dotyczącej wartości zamówienia</w:t>
      </w:r>
      <w:r w:rsidRPr="00A96981">
        <w:rPr>
          <w:sz w:val="24"/>
          <w:szCs w:val="24"/>
        </w:rPr>
        <w:t xml:space="preserve"> należy podać w walucie po</w:t>
      </w:r>
      <w:r w:rsidR="00E5391C" w:rsidRPr="00A96981">
        <w:rPr>
          <w:sz w:val="24"/>
          <w:szCs w:val="24"/>
        </w:rPr>
        <w:t>lskiej (PLN – polskich złotych)</w:t>
      </w:r>
      <w:r w:rsidRPr="00A96981">
        <w:rPr>
          <w:sz w:val="24"/>
          <w:szCs w:val="24"/>
        </w:rPr>
        <w:t>;</w:t>
      </w:r>
    </w:p>
    <w:p w14:paraId="2576E2FA" w14:textId="77777777" w:rsidR="00485207" w:rsidRPr="00A96981" w:rsidRDefault="00A662D7" w:rsidP="0016797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bCs/>
          <w:color w:val="000000"/>
          <w:sz w:val="24"/>
          <w:szCs w:val="24"/>
        </w:rPr>
      </w:pPr>
      <w:r w:rsidRPr="00A96981">
        <w:rPr>
          <w:sz w:val="24"/>
          <w:szCs w:val="24"/>
        </w:rPr>
        <w:t>Cena w informacji dotyczącej wartości zamówienia musi obejmować ws</w:t>
      </w:r>
      <w:r w:rsidR="0029467C">
        <w:rPr>
          <w:sz w:val="24"/>
          <w:szCs w:val="24"/>
        </w:rPr>
        <w:t>zystkie koszty, jakie poniesie w</w:t>
      </w:r>
      <w:r w:rsidRPr="00A96981">
        <w:rPr>
          <w:sz w:val="24"/>
          <w:szCs w:val="24"/>
        </w:rPr>
        <w:t xml:space="preserve">ykonawca w związku z realizacją całości przedmiotu niniejszego </w:t>
      </w:r>
      <w:r w:rsidRPr="00A96981">
        <w:rPr>
          <w:bCs/>
          <w:sz w:val="24"/>
          <w:szCs w:val="24"/>
        </w:rPr>
        <w:t>zaproszenia;</w:t>
      </w:r>
    </w:p>
    <w:p w14:paraId="5CEE6484" w14:textId="5759DECC" w:rsidR="00485207" w:rsidRPr="00A96981" w:rsidRDefault="000A05C7" w:rsidP="0016797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bCs/>
          <w:color w:val="000000"/>
          <w:sz w:val="24"/>
          <w:szCs w:val="24"/>
        </w:rPr>
      </w:pPr>
      <w:r w:rsidRPr="00A96981">
        <w:rPr>
          <w:sz w:val="24"/>
          <w:szCs w:val="24"/>
        </w:rPr>
        <w:t>Informacj</w:t>
      </w:r>
      <w:r w:rsidR="00DE43E1" w:rsidRPr="00A96981">
        <w:rPr>
          <w:sz w:val="24"/>
          <w:szCs w:val="24"/>
        </w:rPr>
        <w:t xml:space="preserve">ę w formie skanu </w:t>
      </w:r>
      <w:r w:rsidR="00EC52CF" w:rsidRPr="00A96981">
        <w:rPr>
          <w:sz w:val="24"/>
          <w:szCs w:val="24"/>
        </w:rPr>
        <w:t xml:space="preserve">stanowiącego załącznik </w:t>
      </w:r>
      <w:r w:rsidR="00774CEE" w:rsidRPr="00A96981">
        <w:rPr>
          <w:sz w:val="24"/>
          <w:szCs w:val="24"/>
        </w:rPr>
        <w:t xml:space="preserve">nr </w:t>
      </w:r>
      <w:r w:rsidR="00357E7D">
        <w:rPr>
          <w:sz w:val="24"/>
          <w:szCs w:val="24"/>
        </w:rPr>
        <w:t>2</w:t>
      </w:r>
      <w:r w:rsidR="00774CEE" w:rsidRPr="00A96981">
        <w:rPr>
          <w:sz w:val="24"/>
          <w:szCs w:val="24"/>
        </w:rPr>
        <w:t xml:space="preserve"> </w:t>
      </w:r>
      <w:r w:rsidR="00EC52CF" w:rsidRPr="00A96981">
        <w:rPr>
          <w:sz w:val="24"/>
          <w:szCs w:val="24"/>
        </w:rPr>
        <w:t xml:space="preserve">do niniejszego </w:t>
      </w:r>
      <w:r w:rsidR="001F63E5" w:rsidRPr="00A96981">
        <w:rPr>
          <w:sz w:val="24"/>
          <w:szCs w:val="24"/>
        </w:rPr>
        <w:t>zaproszenia</w:t>
      </w:r>
      <w:r w:rsidR="00DE43E1" w:rsidRPr="00A96981">
        <w:rPr>
          <w:sz w:val="24"/>
          <w:szCs w:val="24"/>
        </w:rPr>
        <w:t xml:space="preserve"> </w:t>
      </w:r>
      <w:r w:rsidR="00EC52CF" w:rsidRPr="00A96981">
        <w:rPr>
          <w:sz w:val="24"/>
          <w:szCs w:val="24"/>
        </w:rPr>
        <w:t>należy przesłać do Biura Informatyki w Urzę</w:t>
      </w:r>
      <w:r w:rsidR="00DE43E1" w:rsidRPr="00A96981">
        <w:rPr>
          <w:sz w:val="24"/>
          <w:szCs w:val="24"/>
        </w:rPr>
        <w:t>dzie Komunikacji Elektronicznej</w:t>
      </w:r>
      <w:r w:rsidR="00EC52CF" w:rsidRPr="00A96981">
        <w:rPr>
          <w:sz w:val="24"/>
          <w:szCs w:val="24"/>
        </w:rPr>
        <w:t xml:space="preserve"> </w:t>
      </w:r>
      <w:r w:rsidR="00FF4E13" w:rsidRPr="00A96981">
        <w:rPr>
          <w:sz w:val="24"/>
          <w:szCs w:val="24"/>
        </w:rPr>
        <w:t xml:space="preserve">drogą </w:t>
      </w:r>
      <w:r w:rsidR="00FF4E13" w:rsidRPr="00A96981">
        <w:rPr>
          <w:sz w:val="24"/>
          <w:szCs w:val="24"/>
        </w:rPr>
        <w:lastRenderedPageBreak/>
        <w:t>elektroniczną na adres:</w:t>
      </w:r>
      <w:r w:rsidR="00195C3E">
        <w:rPr>
          <w:sz w:val="24"/>
          <w:szCs w:val="24"/>
        </w:rPr>
        <w:t xml:space="preserve"> </w:t>
      </w:r>
      <w:hyperlink r:id="rId8" w:history="1">
        <w:r w:rsidR="00195C3E" w:rsidRPr="00B92ABA">
          <w:rPr>
            <w:rStyle w:val="Hipercze"/>
            <w:sz w:val="24"/>
            <w:szCs w:val="24"/>
          </w:rPr>
          <w:t>sekretariat.bi@uke.gov.pl</w:t>
        </w:r>
      </w:hyperlink>
      <w:r w:rsidR="00195C3E">
        <w:rPr>
          <w:sz w:val="24"/>
          <w:szCs w:val="24"/>
        </w:rPr>
        <w:t xml:space="preserve"> </w:t>
      </w:r>
      <w:r w:rsidR="00FF4E13" w:rsidRPr="00A96981">
        <w:rPr>
          <w:sz w:val="24"/>
          <w:szCs w:val="24"/>
        </w:rPr>
        <w:t xml:space="preserve">w terminie do dnia </w:t>
      </w:r>
      <w:r w:rsidR="00FE2F88">
        <w:rPr>
          <w:b/>
          <w:bCs/>
          <w:sz w:val="24"/>
          <w:szCs w:val="24"/>
        </w:rPr>
        <w:t>27</w:t>
      </w:r>
      <w:r w:rsidR="002503A2" w:rsidRPr="00CD67D0">
        <w:rPr>
          <w:b/>
          <w:bCs/>
          <w:color w:val="000000" w:themeColor="text1"/>
          <w:sz w:val="24"/>
          <w:szCs w:val="24"/>
        </w:rPr>
        <w:t>.</w:t>
      </w:r>
      <w:r w:rsidR="002503A2" w:rsidRPr="001E0392">
        <w:rPr>
          <w:b/>
          <w:bCs/>
          <w:color w:val="000000" w:themeColor="text1"/>
          <w:sz w:val="24"/>
          <w:szCs w:val="24"/>
        </w:rPr>
        <w:t>0</w:t>
      </w:r>
      <w:r w:rsidR="00FE2F88">
        <w:rPr>
          <w:b/>
          <w:bCs/>
          <w:color w:val="000000" w:themeColor="text1"/>
          <w:sz w:val="24"/>
          <w:szCs w:val="24"/>
        </w:rPr>
        <w:t>7</w:t>
      </w:r>
      <w:r w:rsidR="002503A2" w:rsidRPr="001E0392">
        <w:rPr>
          <w:b/>
          <w:bCs/>
          <w:color w:val="000000" w:themeColor="text1"/>
          <w:sz w:val="24"/>
          <w:szCs w:val="24"/>
        </w:rPr>
        <w:t>.</w:t>
      </w:r>
      <w:r w:rsidR="00FF4E13" w:rsidRPr="001E0392">
        <w:rPr>
          <w:b/>
          <w:bCs/>
          <w:color w:val="000000" w:themeColor="text1"/>
          <w:sz w:val="24"/>
          <w:szCs w:val="24"/>
        </w:rPr>
        <w:t>202</w:t>
      </w:r>
      <w:r w:rsidR="00CD67D0">
        <w:rPr>
          <w:b/>
          <w:bCs/>
          <w:color w:val="000000" w:themeColor="text1"/>
          <w:sz w:val="24"/>
          <w:szCs w:val="24"/>
        </w:rPr>
        <w:t>6</w:t>
      </w:r>
      <w:r w:rsidR="00FF4E13" w:rsidRPr="002503A2">
        <w:rPr>
          <w:b/>
          <w:bCs/>
          <w:color w:val="000000" w:themeColor="text1"/>
          <w:sz w:val="24"/>
          <w:szCs w:val="24"/>
        </w:rPr>
        <w:t> r</w:t>
      </w:r>
      <w:r w:rsidR="00FE2F88">
        <w:rPr>
          <w:b/>
          <w:bCs/>
          <w:color w:val="000000" w:themeColor="text1"/>
          <w:sz w:val="24"/>
          <w:szCs w:val="24"/>
        </w:rPr>
        <w:t xml:space="preserve"> </w:t>
      </w:r>
      <w:r w:rsidR="00FE2F88">
        <w:rPr>
          <w:b/>
          <w:bCs/>
          <w:color w:val="000000" w:themeColor="text1"/>
          <w:sz w:val="24"/>
          <w:szCs w:val="24"/>
        </w:rPr>
        <w:br/>
      </w:r>
      <w:r w:rsidR="00FE2F88" w:rsidRPr="008E2D1A">
        <w:rPr>
          <w:b/>
          <w:bCs/>
          <w:sz w:val="24"/>
          <w:szCs w:val="24"/>
        </w:rPr>
        <w:t>do godziny 1</w:t>
      </w:r>
      <w:r w:rsidR="00FE2F88">
        <w:rPr>
          <w:b/>
          <w:bCs/>
          <w:sz w:val="24"/>
          <w:szCs w:val="24"/>
        </w:rPr>
        <w:t>4</w:t>
      </w:r>
      <w:r w:rsidR="00FE2F88" w:rsidRPr="008E2D1A">
        <w:rPr>
          <w:b/>
          <w:bCs/>
          <w:sz w:val="24"/>
          <w:szCs w:val="24"/>
        </w:rPr>
        <w:t>:00</w:t>
      </w:r>
      <w:r w:rsidR="00FF4E13" w:rsidRPr="002503A2">
        <w:rPr>
          <w:b/>
          <w:bCs/>
          <w:color w:val="000000" w:themeColor="text1"/>
          <w:sz w:val="24"/>
          <w:szCs w:val="24"/>
        </w:rPr>
        <w:t>.</w:t>
      </w:r>
    </w:p>
    <w:p w14:paraId="04A4E47C" w14:textId="1FE92CF6" w:rsidR="00467156" w:rsidRPr="008501F1" w:rsidRDefault="00467156" w:rsidP="0046715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b/>
          <w:sz w:val="24"/>
          <w:szCs w:val="24"/>
        </w:rPr>
      </w:pPr>
      <w:r w:rsidRPr="008501F1">
        <w:rPr>
          <w:sz w:val="24"/>
          <w:szCs w:val="24"/>
        </w:rPr>
        <w:t xml:space="preserve">Osobami upoważnionymi do kontaktów ze strony Zamawiającego są </w:t>
      </w:r>
      <w:r w:rsidRPr="008501F1">
        <w:rPr>
          <w:b/>
          <w:sz w:val="24"/>
          <w:szCs w:val="24"/>
        </w:rPr>
        <w:t xml:space="preserve">Pan </w:t>
      </w:r>
      <w:r w:rsidR="00FE2F88">
        <w:rPr>
          <w:b/>
          <w:sz w:val="24"/>
          <w:szCs w:val="24"/>
        </w:rPr>
        <w:t>Sławomir Biegaj</w:t>
      </w:r>
      <w:r w:rsidRPr="008501F1">
        <w:rPr>
          <w:sz w:val="24"/>
          <w:szCs w:val="24"/>
        </w:rPr>
        <w:t xml:space="preserve">, telefon: </w:t>
      </w:r>
      <w:r w:rsidRPr="008501F1">
        <w:rPr>
          <w:b/>
          <w:sz w:val="24"/>
          <w:szCs w:val="24"/>
        </w:rPr>
        <w:t>22 534 9</w:t>
      </w:r>
      <w:r w:rsidR="00FE2F88">
        <w:rPr>
          <w:b/>
          <w:sz w:val="24"/>
          <w:szCs w:val="24"/>
        </w:rPr>
        <w:t>539</w:t>
      </w:r>
      <w:r w:rsidRPr="008501F1">
        <w:rPr>
          <w:sz w:val="24"/>
          <w:szCs w:val="24"/>
        </w:rPr>
        <w:t xml:space="preserve">, adres email: </w:t>
      </w:r>
      <w:hyperlink r:id="rId9" w:history="1">
        <w:r w:rsidR="00FE2F88" w:rsidRPr="0063739A">
          <w:rPr>
            <w:rStyle w:val="Hipercze"/>
            <w:sz w:val="24"/>
            <w:szCs w:val="24"/>
          </w:rPr>
          <w:t>slawomir.biegaj@uke.gov.pl</w:t>
        </w:r>
      </w:hyperlink>
      <w:r>
        <w:rPr>
          <w:sz w:val="24"/>
          <w:szCs w:val="24"/>
        </w:rPr>
        <w:t xml:space="preserve"> </w:t>
      </w:r>
      <w:r w:rsidRPr="008501F1">
        <w:rPr>
          <w:sz w:val="24"/>
          <w:szCs w:val="24"/>
        </w:rPr>
        <w:t xml:space="preserve">lub </w:t>
      </w:r>
      <w:r w:rsidRPr="008501F1">
        <w:rPr>
          <w:b/>
          <w:sz w:val="24"/>
          <w:szCs w:val="24"/>
        </w:rPr>
        <w:t xml:space="preserve">Pan Paweł Pieniak, </w:t>
      </w:r>
      <w:r w:rsidRPr="008501F1">
        <w:rPr>
          <w:sz w:val="24"/>
          <w:szCs w:val="24"/>
        </w:rPr>
        <w:t xml:space="preserve">adres email: </w:t>
      </w:r>
      <w:hyperlink r:id="rId10" w:history="1">
        <w:r w:rsidRPr="008501F1">
          <w:rPr>
            <w:rStyle w:val="Hipercze"/>
            <w:sz w:val="24"/>
            <w:szCs w:val="24"/>
          </w:rPr>
          <w:t>pawel.pieniak@uke.gov.pl</w:t>
        </w:r>
      </w:hyperlink>
      <w:r w:rsidRPr="008501F1">
        <w:rPr>
          <w:sz w:val="24"/>
          <w:szCs w:val="24"/>
        </w:rPr>
        <w:t xml:space="preserve"> telefon:</w:t>
      </w:r>
      <w:r w:rsidRPr="008501F1">
        <w:rPr>
          <w:b/>
          <w:sz w:val="24"/>
          <w:szCs w:val="24"/>
        </w:rPr>
        <w:t xml:space="preserve"> 22 534 95 33.</w:t>
      </w:r>
    </w:p>
    <w:p w14:paraId="1649628D" w14:textId="77777777" w:rsidR="00B56338" w:rsidRDefault="00B5633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641DA32" w14:textId="360C709F" w:rsidR="00FE2F88" w:rsidRDefault="00FE2F88" w:rsidP="00165CEF">
      <w:pPr>
        <w:widowControl w:val="0"/>
        <w:numPr>
          <w:ilvl w:val="12"/>
          <w:numId w:val="0"/>
        </w:numPr>
        <w:spacing w:beforeAutospacing="1" w:after="0" w:afterAutospacing="1" w:line="240" w:lineRule="auto"/>
        <w:jc w:val="both"/>
        <w:rPr>
          <w:rFonts w:eastAsia="Calibri"/>
          <w:b/>
          <w:color w:val="000000"/>
          <w:sz w:val="24"/>
          <w:szCs w:val="24"/>
        </w:rPr>
      </w:pPr>
      <w:r w:rsidRPr="000325C8">
        <w:rPr>
          <w:b/>
          <w:sz w:val="24"/>
          <w:szCs w:val="24"/>
        </w:rPr>
        <w:lastRenderedPageBreak/>
        <w:t xml:space="preserve">Załącznik nr </w:t>
      </w:r>
      <w:r>
        <w:rPr>
          <w:b/>
          <w:sz w:val="24"/>
          <w:szCs w:val="24"/>
        </w:rPr>
        <w:t>1</w:t>
      </w:r>
      <w:r w:rsidRPr="000325C8">
        <w:rPr>
          <w:b/>
          <w:sz w:val="24"/>
          <w:szCs w:val="24"/>
        </w:rPr>
        <w:t xml:space="preserve"> </w:t>
      </w:r>
      <w:r w:rsidRPr="000325C8">
        <w:rPr>
          <w:rFonts w:eastAsia="Calibri"/>
          <w:b/>
          <w:color w:val="000000"/>
          <w:sz w:val="24"/>
          <w:szCs w:val="24"/>
        </w:rPr>
        <w:t xml:space="preserve">do zaproszenia </w:t>
      </w:r>
      <w:r w:rsidRPr="000325C8">
        <w:rPr>
          <w:rFonts w:eastAsia="Calibri"/>
          <w:b/>
          <w:sz w:val="24"/>
          <w:szCs w:val="24"/>
        </w:rPr>
        <w:t xml:space="preserve">do udziału w ustaleniu </w:t>
      </w:r>
      <w:r>
        <w:rPr>
          <w:rFonts w:eastAsia="Calibri"/>
          <w:b/>
          <w:sz w:val="24"/>
          <w:szCs w:val="24"/>
        </w:rPr>
        <w:t>szacunkowej wartości</w:t>
      </w:r>
      <w:r w:rsidRPr="000325C8">
        <w:rPr>
          <w:rFonts w:eastAsia="Calibri"/>
          <w:b/>
          <w:sz w:val="24"/>
          <w:szCs w:val="24"/>
        </w:rPr>
        <w:t xml:space="preserve"> zamówienia publicznego </w:t>
      </w:r>
      <w:r w:rsidRPr="000325C8">
        <w:rPr>
          <w:rFonts w:eastAsia="Calibri"/>
          <w:b/>
          <w:color w:val="000000"/>
          <w:sz w:val="24"/>
          <w:szCs w:val="24"/>
        </w:rPr>
        <w:t xml:space="preserve">– </w:t>
      </w:r>
      <w:r>
        <w:rPr>
          <w:rFonts w:eastAsia="Calibri"/>
          <w:b/>
          <w:color w:val="000000"/>
          <w:sz w:val="24"/>
          <w:szCs w:val="24"/>
        </w:rPr>
        <w:t>szczegółowy opis przedmiotu zamówienia</w:t>
      </w:r>
      <w:r w:rsidRPr="000325C8">
        <w:rPr>
          <w:rFonts w:eastAsia="Calibri"/>
          <w:b/>
          <w:color w:val="000000"/>
          <w:sz w:val="24"/>
          <w:szCs w:val="24"/>
        </w:rPr>
        <w:t>:</w:t>
      </w:r>
    </w:p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</w:tblPr>
      <w:tblGrid>
        <w:gridCol w:w="662"/>
        <w:gridCol w:w="1786"/>
        <w:gridCol w:w="7617"/>
      </w:tblGrid>
      <w:tr w:rsidR="00CC455D" w14:paraId="3296340C" w14:textId="77777777" w:rsidTr="00CC455D">
        <w:tc>
          <w:tcPr>
            <w:tcW w:w="662" w:type="dxa"/>
          </w:tcPr>
          <w:p w14:paraId="67688639" w14:textId="77777777" w:rsidR="00CC455D" w:rsidRDefault="00CC455D" w:rsidP="00314D21">
            <w:r>
              <w:t>LP.</w:t>
            </w:r>
          </w:p>
        </w:tc>
        <w:tc>
          <w:tcPr>
            <w:tcW w:w="1323" w:type="dxa"/>
          </w:tcPr>
          <w:p w14:paraId="2FF22FD8" w14:textId="77777777" w:rsidR="00CC455D" w:rsidRDefault="00CC455D" w:rsidP="00314D21">
            <w:r>
              <w:t>Nazwa Wymagania</w:t>
            </w:r>
          </w:p>
        </w:tc>
        <w:tc>
          <w:tcPr>
            <w:tcW w:w="8080" w:type="dxa"/>
          </w:tcPr>
          <w:p w14:paraId="792243F6" w14:textId="77777777" w:rsidR="00CC455D" w:rsidRDefault="00CC455D" w:rsidP="00314D21">
            <w:r>
              <w:t>Opis Wymagania</w:t>
            </w:r>
          </w:p>
        </w:tc>
      </w:tr>
      <w:tr w:rsidR="00CC455D" w14:paraId="38F61450" w14:textId="77777777" w:rsidTr="00CC455D">
        <w:tc>
          <w:tcPr>
            <w:tcW w:w="662" w:type="dxa"/>
          </w:tcPr>
          <w:p w14:paraId="4757779E" w14:textId="77777777" w:rsidR="00CC455D" w:rsidRDefault="00CC455D" w:rsidP="00314D21">
            <w:r>
              <w:t>1.1.</w:t>
            </w:r>
          </w:p>
        </w:tc>
        <w:tc>
          <w:tcPr>
            <w:tcW w:w="1323" w:type="dxa"/>
            <w:vMerge w:val="restart"/>
          </w:tcPr>
          <w:p w14:paraId="0194B847" w14:textId="77777777" w:rsidR="00CC455D" w:rsidRDefault="00CC455D" w:rsidP="00314D21">
            <w:r>
              <w:t>Obudowa</w:t>
            </w:r>
          </w:p>
        </w:tc>
        <w:tc>
          <w:tcPr>
            <w:tcW w:w="8080" w:type="dxa"/>
          </w:tcPr>
          <w:p w14:paraId="416E2108" w14:textId="1100E282" w:rsidR="00CC455D" w:rsidRDefault="00CC455D" w:rsidP="00314D21">
            <w:r>
              <w:t xml:space="preserve">Serwer o wysokości maksymalnie 2U, przeznaczony do montażu w szafie </w:t>
            </w:r>
            <w:proofErr w:type="spellStart"/>
            <w:r>
              <w:t>rack</w:t>
            </w:r>
            <w:proofErr w:type="spellEnd"/>
            <w:r>
              <w:t xml:space="preserve"> 19”. </w:t>
            </w:r>
          </w:p>
        </w:tc>
      </w:tr>
      <w:tr w:rsidR="00CC455D" w14:paraId="3DB0AAD5" w14:textId="77777777" w:rsidTr="00CC455D">
        <w:tc>
          <w:tcPr>
            <w:tcW w:w="662" w:type="dxa"/>
          </w:tcPr>
          <w:p w14:paraId="53760F49" w14:textId="77777777" w:rsidR="00CC455D" w:rsidRDefault="00CC455D" w:rsidP="00314D21">
            <w:r>
              <w:t>1.2.</w:t>
            </w:r>
          </w:p>
        </w:tc>
        <w:tc>
          <w:tcPr>
            <w:tcW w:w="1323" w:type="dxa"/>
            <w:vMerge/>
          </w:tcPr>
          <w:p w14:paraId="733555A2" w14:textId="77777777" w:rsidR="00CC455D" w:rsidRDefault="00CC455D" w:rsidP="00314D21"/>
        </w:tc>
        <w:tc>
          <w:tcPr>
            <w:tcW w:w="8080" w:type="dxa"/>
          </w:tcPr>
          <w:p w14:paraId="60231A31" w14:textId="2BDFA93A" w:rsidR="00CC455D" w:rsidRDefault="00CC455D" w:rsidP="00314D21">
            <w:r>
              <w:t xml:space="preserve">Serwer musi być dostarczony z elementami umożliwiającymi jego montaż w szafie </w:t>
            </w:r>
            <w:proofErr w:type="spellStart"/>
            <w:r>
              <w:t>rack</w:t>
            </w:r>
            <w:proofErr w:type="spellEnd"/>
            <w:r>
              <w:t xml:space="preserve"> bez użycia jakichkolwiek narzędzi oraz kompatybilnym ramieniem na kable. </w:t>
            </w:r>
          </w:p>
        </w:tc>
      </w:tr>
      <w:tr w:rsidR="00CC455D" w14:paraId="3231A703" w14:textId="77777777" w:rsidTr="00CC455D">
        <w:tc>
          <w:tcPr>
            <w:tcW w:w="662" w:type="dxa"/>
          </w:tcPr>
          <w:p w14:paraId="3D968FD6" w14:textId="77777777" w:rsidR="00CC455D" w:rsidRDefault="00CC455D" w:rsidP="00314D21">
            <w:r>
              <w:t>1.3.</w:t>
            </w:r>
          </w:p>
        </w:tc>
        <w:tc>
          <w:tcPr>
            <w:tcW w:w="1323" w:type="dxa"/>
            <w:vMerge/>
          </w:tcPr>
          <w:p w14:paraId="5418D224" w14:textId="77777777" w:rsidR="00CC455D" w:rsidRDefault="00CC455D" w:rsidP="00314D21"/>
        </w:tc>
        <w:tc>
          <w:tcPr>
            <w:tcW w:w="8080" w:type="dxa"/>
          </w:tcPr>
          <w:p w14:paraId="5742A145" w14:textId="77777777" w:rsidR="00CC455D" w:rsidRDefault="00CC455D" w:rsidP="00314D21">
            <w:r w:rsidRPr="00527CBB">
              <w:t xml:space="preserve">Zatrzask górnej pokrywy oraz blokada na ramce </w:t>
            </w:r>
            <w:proofErr w:type="spellStart"/>
            <w:r w:rsidRPr="00527CBB">
              <w:t>panela</w:t>
            </w:r>
            <w:proofErr w:type="spellEnd"/>
            <w:r w:rsidRPr="00527CBB">
              <w:t xml:space="preserve"> zamykana na klucz służąca do ochrony nieautoryzowanego dostępu do dysków twardych.</w:t>
            </w:r>
          </w:p>
        </w:tc>
      </w:tr>
      <w:tr w:rsidR="00CC455D" w14:paraId="270E3B29" w14:textId="77777777" w:rsidTr="00CC455D">
        <w:tc>
          <w:tcPr>
            <w:tcW w:w="662" w:type="dxa"/>
          </w:tcPr>
          <w:p w14:paraId="35E0FADA" w14:textId="77777777" w:rsidR="00CC455D" w:rsidRDefault="00CC455D" w:rsidP="00314D21">
            <w:r>
              <w:t>1.4.</w:t>
            </w:r>
          </w:p>
        </w:tc>
        <w:tc>
          <w:tcPr>
            <w:tcW w:w="1323" w:type="dxa"/>
            <w:vMerge/>
          </w:tcPr>
          <w:p w14:paraId="13045218" w14:textId="77777777" w:rsidR="00CC455D" w:rsidRDefault="00CC455D" w:rsidP="00314D21"/>
        </w:tc>
        <w:tc>
          <w:tcPr>
            <w:tcW w:w="8080" w:type="dxa"/>
          </w:tcPr>
          <w:p w14:paraId="27CE0E7B" w14:textId="77777777" w:rsidR="00CC455D" w:rsidRDefault="00CC455D" w:rsidP="00314D21">
            <w:r>
              <w:t xml:space="preserve">Serwer musi być wyposażony w wbudowany system diagnostyczny i zarządzający dostępny z przodu obudowy za pomocą portu USB-C, który umożliwia sprawdzenie stanu procesorów, pamięci RAM, zasilaczy i chłodzenia oraz pełne zarządzanie serwerem. </w:t>
            </w:r>
          </w:p>
        </w:tc>
      </w:tr>
      <w:tr w:rsidR="00CC455D" w14:paraId="364A4DEE" w14:textId="77777777" w:rsidTr="00CC455D">
        <w:tc>
          <w:tcPr>
            <w:tcW w:w="662" w:type="dxa"/>
          </w:tcPr>
          <w:p w14:paraId="68004964" w14:textId="77777777" w:rsidR="00CC455D" w:rsidRDefault="00CC455D" w:rsidP="00314D21">
            <w:r>
              <w:t>1.5.</w:t>
            </w:r>
          </w:p>
        </w:tc>
        <w:tc>
          <w:tcPr>
            <w:tcW w:w="1323" w:type="dxa"/>
            <w:vMerge/>
          </w:tcPr>
          <w:p w14:paraId="6E0C75B0" w14:textId="77777777" w:rsidR="00CC455D" w:rsidRDefault="00CC455D" w:rsidP="00314D21"/>
        </w:tc>
        <w:tc>
          <w:tcPr>
            <w:tcW w:w="8080" w:type="dxa"/>
          </w:tcPr>
          <w:p w14:paraId="6F0BE482" w14:textId="77777777" w:rsidR="00CC455D" w:rsidRDefault="00CC455D" w:rsidP="00314D21">
            <w:r>
              <w:t xml:space="preserve">Serwer wyposażony w zintegrowaną kartę graficzną umożliwiający wyświetlanie rozdzielczości min. </w:t>
            </w:r>
            <w:r w:rsidRPr="0008416C">
              <w:t>1920 x 1200</w:t>
            </w:r>
            <w:r>
              <w:t xml:space="preserve"> @60Hz za pomocą wbudowanego portu z tyłu obudowy.</w:t>
            </w:r>
          </w:p>
        </w:tc>
      </w:tr>
      <w:tr w:rsidR="00CC455D" w14:paraId="4C6FE653" w14:textId="77777777" w:rsidTr="00CC455D">
        <w:tc>
          <w:tcPr>
            <w:tcW w:w="662" w:type="dxa"/>
          </w:tcPr>
          <w:p w14:paraId="5B9C834B" w14:textId="77777777" w:rsidR="00CC455D" w:rsidRDefault="00CC455D" w:rsidP="00314D21">
            <w:r>
              <w:t>2.1.</w:t>
            </w:r>
          </w:p>
        </w:tc>
        <w:tc>
          <w:tcPr>
            <w:tcW w:w="1323" w:type="dxa"/>
            <w:vMerge w:val="restart"/>
          </w:tcPr>
          <w:p w14:paraId="1E65BA4D" w14:textId="77777777" w:rsidR="00CC455D" w:rsidRDefault="00CC455D" w:rsidP="00314D21">
            <w:r>
              <w:t>Procesor</w:t>
            </w:r>
          </w:p>
        </w:tc>
        <w:tc>
          <w:tcPr>
            <w:tcW w:w="8080" w:type="dxa"/>
          </w:tcPr>
          <w:p w14:paraId="3FA8DE96" w14:textId="77777777" w:rsidR="00CC455D" w:rsidRDefault="00CC455D" w:rsidP="00314D21">
            <w:r>
              <w:t>Zainstalowane dwa procesory. Każdy min. 16 rdzeniowy o częstotliwości bazowej co najmniej 2.3 GHz i współczynniku TDP nieprzekraczającym 150W.</w:t>
            </w:r>
          </w:p>
        </w:tc>
      </w:tr>
      <w:tr w:rsidR="00CC455D" w14:paraId="18DD0164" w14:textId="77777777" w:rsidTr="00CC455D">
        <w:tc>
          <w:tcPr>
            <w:tcW w:w="662" w:type="dxa"/>
          </w:tcPr>
          <w:p w14:paraId="7BE3E314" w14:textId="77777777" w:rsidR="00CC455D" w:rsidRDefault="00CC455D" w:rsidP="00314D21">
            <w:r>
              <w:t>2.2.</w:t>
            </w:r>
          </w:p>
        </w:tc>
        <w:tc>
          <w:tcPr>
            <w:tcW w:w="1323" w:type="dxa"/>
            <w:vMerge/>
          </w:tcPr>
          <w:p w14:paraId="708B69CD" w14:textId="77777777" w:rsidR="00CC455D" w:rsidRDefault="00CC455D" w:rsidP="00314D21"/>
        </w:tc>
        <w:tc>
          <w:tcPr>
            <w:tcW w:w="8080" w:type="dxa"/>
          </w:tcPr>
          <w:p w14:paraId="2F66E146" w14:textId="77777777" w:rsidR="00CC455D" w:rsidRDefault="00CC455D" w:rsidP="00314D21">
            <w:r>
              <w:t xml:space="preserve">Zaoferowany serwer musi osiągać wynik min. 528 </w:t>
            </w:r>
            <w:proofErr w:type="spellStart"/>
            <w:r>
              <w:t>Baseline</w:t>
            </w:r>
            <w:proofErr w:type="spellEnd"/>
            <w:r>
              <w:t xml:space="preserve"> w teście </w:t>
            </w:r>
            <w:r w:rsidRPr="00EA0660">
              <w:t xml:space="preserve">SPEC CPU® 2017 </w:t>
            </w:r>
            <w:proofErr w:type="spellStart"/>
            <w:r w:rsidRPr="00EA0660">
              <w:t>Floating</w:t>
            </w:r>
            <w:proofErr w:type="spellEnd"/>
            <w:r w:rsidRPr="00EA0660">
              <w:t xml:space="preserve"> Point </w:t>
            </w:r>
            <w:proofErr w:type="spellStart"/>
            <w:r w:rsidRPr="00EA0660">
              <w:t>Rates</w:t>
            </w:r>
            <w:proofErr w:type="spellEnd"/>
            <w:r>
              <w:t xml:space="preserve">. Do oferty należy załączyć wydruk ze strony potwierdzający wydajność oferowanego modelu serwera. Wydruk ze strony spec.org musi być zgodny co do Producenta i Modelu oferowanego serwera. </w:t>
            </w:r>
          </w:p>
        </w:tc>
      </w:tr>
      <w:tr w:rsidR="00CC455D" w14:paraId="7CC87CFC" w14:textId="77777777" w:rsidTr="00CC455D">
        <w:tc>
          <w:tcPr>
            <w:tcW w:w="662" w:type="dxa"/>
          </w:tcPr>
          <w:p w14:paraId="718B0D53" w14:textId="77777777" w:rsidR="00CC455D" w:rsidRDefault="00CC455D" w:rsidP="00314D21">
            <w:r>
              <w:t>3.1.</w:t>
            </w:r>
          </w:p>
        </w:tc>
        <w:tc>
          <w:tcPr>
            <w:tcW w:w="1323" w:type="dxa"/>
            <w:vMerge w:val="restart"/>
          </w:tcPr>
          <w:p w14:paraId="7E8B2B99" w14:textId="77777777" w:rsidR="00CC455D" w:rsidRDefault="00CC455D" w:rsidP="00314D21">
            <w:r>
              <w:t>Pamięć RAM</w:t>
            </w:r>
          </w:p>
        </w:tc>
        <w:tc>
          <w:tcPr>
            <w:tcW w:w="8080" w:type="dxa"/>
          </w:tcPr>
          <w:p w14:paraId="3C1495ED" w14:textId="77777777" w:rsidR="00CC455D" w:rsidRDefault="00CC455D" w:rsidP="00314D21">
            <w:r>
              <w:t>Zainstalowane co najmniej 1024GB pamięci RAM o częstotliwości taktowania min. 6400MHz.</w:t>
            </w:r>
          </w:p>
        </w:tc>
      </w:tr>
      <w:tr w:rsidR="00CC455D" w14:paraId="54C0A10A" w14:textId="77777777" w:rsidTr="00CC455D">
        <w:tc>
          <w:tcPr>
            <w:tcW w:w="662" w:type="dxa"/>
          </w:tcPr>
          <w:p w14:paraId="326FD239" w14:textId="77777777" w:rsidR="00CC455D" w:rsidRDefault="00CC455D" w:rsidP="00314D21">
            <w:r>
              <w:t>3.2.</w:t>
            </w:r>
          </w:p>
        </w:tc>
        <w:tc>
          <w:tcPr>
            <w:tcW w:w="1323" w:type="dxa"/>
            <w:vMerge/>
          </w:tcPr>
          <w:p w14:paraId="06E0A628" w14:textId="77777777" w:rsidR="00CC455D" w:rsidRDefault="00CC455D" w:rsidP="00314D21"/>
        </w:tc>
        <w:tc>
          <w:tcPr>
            <w:tcW w:w="8080" w:type="dxa"/>
          </w:tcPr>
          <w:p w14:paraId="73531103" w14:textId="77777777" w:rsidR="00CC455D" w:rsidRDefault="00CC455D" w:rsidP="00314D21">
            <w:r>
              <w:t xml:space="preserve">Serwer musi umożliwiać co najmniej dwa mechanizmy niezawodnościowe: Advanced ECC, Memory </w:t>
            </w:r>
            <w:proofErr w:type="spellStart"/>
            <w:r>
              <w:t>Page</w:t>
            </w:r>
            <w:proofErr w:type="spellEnd"/>
            <w:r>
              <w:t xml:space="preserve"> </w:t>
            </w:r>
            <w:proofErr w:type="spellStart"/>
            <w:r>
              <w:t>Retire</w:t>
            </w:r>
            <w:proofErr w:type="spellEnd"/>
            <w:r>
              <w:t xml:space="preserve">, FRM, Memory </w:t>
            </w:r>
            <w:proofErr w:type="spellStart"/>
            <w:r>
              <w:t>Self-Healing</w:t>
            </w:r>
            <w:proofErr w:type="spellEnd"/>
            <w:r>
              <w:t xml:space="preserve">, PPE lub inne równoważne. </w:t>
            </w:r>
          </w:p>
        </w:tc>
      </w:tr>
      <w:tr w:rsidR="00CC455D" w14:paraId="4E8A12E5" w14:textId="77777777" w:rsidTr="00CC455D">
        <w:tc>
          <w:tcPr>
            <w:tcW w:w="662" w:type="dxa"/>
          </w:tcPr>
          <w:p w14:paraId="7CEEEDB2" w14:textId="77777777" w:rsidR="00CC455D" w:rsidRDefault="00CC455D" w:rsidP="00314D21">
            <w:r>
              <w:t>4.1.</w:t>
            </w:r>
          </w:p>
        </w:tc>
        <w:tc>
          <w:tcPr>
            <w:tcW w:w="1323" w:type="dxa"/>
            <w:vMerge w:val="restart"/>
          </w:tcPr>
          <w:p w14:paraId="7521C989" w14:textId="77777777" w:rsidR="00CC455D" w:rsidRDefault="00CC455D" w:rsidP="00314D21">
            <w:r>
              <w:t>Pamięć Masowa</w:t>
            </w:r>
          </w:p>
        </w:tc>
        <w:tc>
          <w:tcPr>
            <w:tcW w:w="8080" w:type="dxa"/>
          </w:tcPr>
          <w:p w14:paraId="2C3D80FC" w14:textId="77777777" w:rsidR="00CC455D" w:rsidRDefault="00CC455D" w:rsidP="00314D21">
            <w:r>
              <w:t>Obudowa umożliwiająca montaż min. 8 dysków 2,5”</w:t>
            </w:r>
          </w:p>
        </w:tc>
      </w:tr>
      <w:tr w:rsidR="00CC455D" w14:paraId="56D359DD" w14:textId="77777777" w:rsidTr="00CC455D">
        <w:tc>
          <w:tcPr>
            <w:tcW w:w="662" w:type="dxa"/>
          </w:tcPr>
          <w:p w14:paraId="2203C2BF" w14:textId="77777777" w:rsidR="00CC455D" w:rsidRDefault="00CC455D" w:rsidP="00314D21">
            <w:r>
              <w:t>4.2.</w:t>
            </w:r>
          </w:p>
        </w:tc>
        <w:tc>
          <w:tcPr>
            <w:tcW w:w="1323" w:type="dxa"/>
            <w:vMerge/>
          </w:tcPr>
          <w:p w14:paraId="0552CDEA" w14:textId="77777777" w:rsidR="00CC455D" w:rsidRDefault="00CC455D" w:rsidP="00314D21"/>
        </w:tc>
        <w:tc>
          <w:tcPr>
            <w:tcW w:w="8080" w:type="dxa"/>
          </w:tcPr>
          <w:p w14:paraId="54B24A25" w14:textId="77777777" w:rsidR="00CC455D" w:rsidRDefault="00CC455D" w:rsidP="00314D21">
            <w:r>
              <w:t xml:space="preserve">Zainstalowane min. dwa dyski Hot </w:t>
            </w:r>
            <w:proofErr w:type="spellStart"/>
            <w:r>
              <w:t>Swap</w:t>
            </w:r>
            <w:proofErr w:type="spellEnd"/>
            <w:r>
              <w:t xml:space="preserve"> 480GB SSD lub </w:t>
            </w:r>
            <w:proofErr w:type="spellStart"/>
            <w:r>
              <w:t>NVMe</w:t>
            </w:r>
            <w:proofErr w:type="spellEnd"/>
          </w:p>
        </w:tc>
      </w:tr>
      <w:tr w:rsidR="00CC455D" w14:paraId="3D501BFE" w14:textId="77777777" w:rsidTr="00CC455D">
        <w:tc>
          <w:tcPr>
            <w:tcW w:w="662" w:type="dxa"/>
          </w:tcPr>
          <w:p w14:paraId="052B46C2" w14:textId="77777777" w:rsidR="00CC455D" w:rsidRDefault="00CC455D" w:rsidP="00314D21">
            <w:r>
              <w:t>4.3.</w:t>
            </w:r>
          </w:p>
        </w:tc>
        <w:tc>
          <w:tcPr>
            <w:tcW w:w="1323" w:type="dxa"/>
            <w:vMerge/>
          </w:tcPr>
          <w:p w14:paraId="6846414A" w14:textId="77777777" w:rsidR="00CC455D" w:rsidRDefault="00CC455D" w:rsidP="00314D21"/>
        </w:tc>
        <w:tc>
          <w:tcPr>
            <w:tcW w:w="8080" w:type="dxa"/>
          </w:tcPr>
          <w:p w14:paraId="6A43924A" w14:textId="77777777" w:rsidR="00CC455D" w:rsidRDefault="00CC455D" w:rsidP="00314D21">
            <w:r>
              <w:t xml:space="preserve">Zainstalowany sprzętowy kontroler umożliwiający zabezpieczenie RAID na poziomach co najmniej:  </w:t>
            </w:r>
            <w:r w:rsidRPr="00C83859">
              <w:t>0, 1, 10</w:t>
            </w:r>
            <w:r>
              <w:t>.</w:t>
            </w:r>
          </w:p>
        </w:tc>
      </w:tr>
      <w:tr w:rsidR="00CC455D" w14:paraId="6715F691" w14:textId="77777777" w:rsidTr="00CC455D">
        <w:tc>
          <w:tcPr>
            <w:tcW w:w="662" w:type="dxa"/>
          </w:tcPr>
          <w:p w14:paraId="454EA375" w14:textId="77777777" w:rsidR="00CC455D" w:rsidRDefault="00CC455D" w:rsidP="00314D21">
            <w:r>
              <w:t>4.4.</w:t>
            </w:r>
          </w:p>
        </w:tc>
        <w:tc>
          <w:tcPr>
            <w:tcW w:w="1323" w:type="dxa"/>
            <w:vMerge/>
          </w:tcPr>
          <w:p w14:paraId="74E1A494" w14:textId="77777777" w:rsidR="00CC455D" w:rsidRDefault="00CC455D" w:rsidP="00314D21"/>
        </w:tc>
        <w:tc>
          <w:tcPr>
            <w:tcW w:w="8080" w:type="dxa"/>
          </w:tcPr>
          <w:p w14:paraId="553A42D7" w14:textId="77777777" w:rsidR="00CC455D" w:rsidRDefault="00CC455D" w:rsidP="00314D21">
            <w:r>
              <w:t xml:space="preserve">Serwer musi umożliwiać montaż modułu rozruchowego dla systemu operacyjnego lub </w:t>
            </w:r>
            <w:proofErr w:type="spellStart"/>
            <w:r>
              <w:t>hipernadzorcy</w:t>
            </w:r>
            <w:proofErr w:type="spellEnd"/>
            <w:r>
              <w:t xml:space="preserve"> wyposażony w dwa dyski Hot </w:t>
            </w:r>
            <w:proofErr w:type="spellStart"/>
            <w:r>
              <w:t>Swap</w:t>
            </w:r>
            <w:proofErr w:type="spellEnd"/>
            <w:r>
              <w:t xml:space="preserve"> </w:t>
            </w:r>
            <w:proofErr w:type="spellStart"/>
            <w:r>
              <w:t>NVMe</w:t>
            </w:r>
            <w:proofErr w:type="spellEnd"/>
            <w:r>
              <w:t xml:space="preserve"> o pojemności 960GB. Dyski musza być zabezpieczone sprzętowym rozwiązaniem RAID 1.</w:t>
            </w:r>
          </w:p>
          <w:p w14:paraId="0F73C33F" w14:textId="77777777" w:rsidR="00FD526C" w:rsidRDefault="00FD526C" w:rsidP="00314D21"/>
        </w:tc>
      </w:tr>
      <w:tr w:rsidR="00CC455D" w14:paraId="6FA26A96" w14:textId="77777777" w:rsidTr="00CC455D">
        <w:tc>
          <w:tcPr>
            <w:tcW w:w="662" w:type="dxa"/>
          </w:tcPr>
          <w:p w14:paraId="50A0F8BC" w14:textId="77777777" w:rsidR="00CC455D" w:rsidRDefault="00CC455D" w:rsidP="00314D21">
            <w:r>
              <w:t>5.1.</w:t>
            </w:r>
          </w:p>
        </w:tc>
        <w:tc>
          <w:tcPr>
            <w:tcW w:w="1323" w:type="dxa"/>
            <w:vMerge w:val="restart"/>
          </w:tcPr>
          <w:p w14:paraId="4A7318E4" w14:textId="77777777" w:rsidR="00CC455D" w:rsidRDefault="00CC455D" w:rsidP="00314D21">
            <w:r>
              <w:t>Karta GPU</w:t>
            </w:r>
          </w:p>
        </w:tc>
        <w:tc>
          <w:tcPr>
            <w:tcW w:w="8080" w:type="dxa"/>
          </w:tcPr>
          <w:p w14:paraId="3C8EBF71" w14:textId="77777777" w:rsidR="00CC455D" w:rsidRDefault="00CC455D" w:rsidP="00314D21">
            <w:r>
              <w:t>Zainstalowana min. jedna karta GPU, każda o następujących parametrach:</w:t>
            </w:r>
          </w:p>
          <w:p w14:paraId="4B531902" w14:textId="77777777" w:rsidR="00CC455D" w:rsidRDefault="00CC455D" w:rsidP="00CC455D">
            <w:pPr>
              <w:pStyle w:val="Akapitzlist"/>
              <w:numPr>
                <w:ilvl w:val="0"/>
                <w:numId w:val="33"/>
              </w:numPr>
              <w:spacing w:after="0" w:line="240" w:lineRule="auto"/>
            </w:pPr>
            <w:r>
              <w:lastRenderedPageBreak/>
              <w:t xml:space="preserve">Złącze </w:t>
            </w:r>
            <w:proofErr w:type="spellStart"/>
            <w:r>
              <w:t>PCIe</w:t>
            </w:r>
            <w:proofErr w:type="spellEnd"/>
            <w:r>
              <w:t xml:space="preserve"> 5.0</w:t>
            </w:r>
          </w:p>
          <w:p w14:paraId="4DF33C17" w14:textId="77777777" w:rsidR="00CC455D" w:rsidRDefault="00CC455D" w:rsidP="00CC455D">
            <w:pPr>
              <w:pStyle w:val="Akapitzlist"/>
              <w:numPr>
                <w:ilvl w:val="0"/>
                <w:numId w:val="33"/>
              </w:numPr>
              <w:spacing w:after="0" w:line="240" w:lineRule="auto"/>
            </w:pPr>
            <w:r>
              <w:t>Co najmniej 96GB pamięci GDDR7</w:t>
            </w:r>
          </w:p>
          <w:p w14:paraId="07551A72" w14:textId="77777777" w:rsidR="00CC455D" w:rsidRDefault="00CC455D" w:rsidP="00CC455D">
            <w:pPr>
              <w:pStyle w:val="Akapitzlist"/>
              <w:numPr>
                <w:ilvl w:val="0"/>
                <w:numId w:val="33"/>
              </w:numPr>
              <w:spacing w:after="0" w:line="240" w:lineRule="auto"/>
            </w:pPr>
            <w:r>
              <w:t>Przepustowość pamięci nin. 1550GB/s</w:t>
            </w:r>
          </w:p>
          <w:p w14:paraId="66E443F4" w14:textId="77777777" w:rsidR="00CC455D" w:rsidRDefault="00CC455D" w:rsidP="00CC455D">
            <w:pPr>
              <w:pStyle w:val="Akapitzlist"/>
              <w:numPr>
                <w:ilvl w:val="0"/>
                <w:numId w:val="33"/>
              </w:numPr>
              <w:spacing w:after="0" w:line="240" w:lineRule="auto"/>
            </w:pPr>
            <w:r>
              <w:t>Min. 24 000 rdzeni CUDA</w:t>
            </w:r>
          </w:p>
          <w:p w14:paraId="5E0FDEDA" w14:textId="77777777" w:rsidR="00CC455D" w:rsidRDefault="00CC455D" w:rsidP="00CC455D">
            <w:pPr>
              <w:pStyle w:val="Akapitzlist"/>
              <w:numPr>
                <w:ilvl w:val="0"/>
                <w:numId w:val="33"/>
              </w:numPr>
              <w:spacing w:after="0" w:line="240" w:lineRule="auto"/>
            </w:pPr>
            <w:r>
              <w:t>Wydajność FP32 min. 120TFLOPS</w:t>
            </w:r>
          </w:p>
          <w:p w14:paraId="21E52AA9" w14:textId="77777777" w:rsidR="00CC455D" w:rsidRDefault="00CC455D" w:rsidP="00CC455D">
            <w:pPr>
              <w:pStyle w:val="Akapitzlist"/>
              <w:numPr>
                <w:ilvl w:val="0"/>
                <w:numId w:val="33"/>
              </w:numPr>
              <w:spacing w:after="0" w:line="240" w:lineRule="auto"/>
            </w:pPr>
            <w:r>
              <w:t xml:space="preserve">Wsparcie dla Pakietu oprogramowania </w:t>
            </w:r>
            <w:proofErr w:type="spellStart"/>
            <w:r>
              <w:t>Nvidia</w:t>
            </w:r>
            <w:proofErr w:type="spellEnd"/>
            <w:r>
              <w:t xml:space="preserve"> AI Enterprise</w:t>
            </w:r>
          </w:p>
        </w:tc>
      </w:tr>
      <w:tr w:rsidR="00CC455D" w14:paraId="293E19CE" w14:textId="77777777" w:rsidTr="00CC455D">
        <w:tc>
          <w:tcPr>
            <w:tcW w:w="662" w:type="dxa"/>
          </w:tcPr>
          <w:p w14:paraId="44DFEA7D" w14:textId="77777777" w:rsidR="00CC455D" w:rsidRDefault="00CC455D" w:rsidP="00314D21">
            <w:r>
              <w:lastRenderedPageBreak/>
              <w:t>5.2.</w:t>
            </w:r>
          </w:p>
        </w:tc>
        <w:tc>
          <w:tcPr>
            <w:tcW w:w="1323" w:type="dxa"/>
            <w:vMerge/>
          </w:tcPr>
          <w:p w14:paraId="5D3389C3" w14:textId="77777777" w:rsidR="00CC455D" w:rsidRDefault="00CC455D" w:rsidP="00314D21"/>
        </w:tc>
        <w:tc>
          <w:tcPr>
            <w:tcW w:w="8080" w:type="dxa"/>
          </w:tcPr>
          <w:p w14:paraId="1D38DB34" w14:textId="77777777" w:rsidR="00CC455D" w:rsidRDefault="00CC455D" w:rsidP="00314D21">
            <w:r>
              <w:t xml:space="preserve">Wraz z kartą GPU należy dostarczyć pakiet licencyjny producenta akceleratora, który umożliwia korzystanie z predefiniowanych </w:t>
            </w:r>
            <w:proofErr w:type="spellStart"/>
            <w:r w:rsidRPr="00D8697B">
              <w:t>mikrousługi</w:t>
            </w:r>
            <w:proofErr w:type="spellEnd"/>
            <w:r w:rsidRPr="00D8697B">
              <w:t xml:space="preserve">, </w:t>
            </w:r>
            <w:proofErr w:type="spellStart"/>
            <w:r w:rsidRPr="00D8697B">
              <w:t>framework</w:t>
            </w:r>
            <w:r>
              <w:t>ów</w:t>
            </w:r>
            <w:proofErr w:type="spellEnd"/>
            <w:r w:rsidRPr="00D8697B">
              <w:t xml:space="preserve"> i biblioteki do rozwoju sztucznej inteligencji (AI</w:t>
            </w:r>
            <w:r>
              <w:t xml:space="preserve">). Licencja musi umożliwiać </w:t>
            </w:r>
            <w:r w:rsidRPr="00D8697B">
              <w:t>zaawansowaną koordynacją GPU i zarządzaniem infrastrukturą</w:t>
            </w:r>
            <w:r>
              <w:t xml:space="preserve">. </w:t>
            </w:r>
          </w:p>
        </w:tc>
      </w:tr>
      <w:tr w:rsidR="00CC455D" w14:paraId="3A69B1B2" w14:textId="77777777" w:rsidTr="00CC455D">
        <w:tc>
          <w:tcPr>
            <w:tcW w:w="662" w:type="dxa"/>
          </w:tcPr>
          <w:p w14:paraId="4E70CB5A" w14:textId="77777777" w:rsidR="00CC455D" w:rsidRDefault="00CC455D" w:rsidP="00314D21">
            <w:r>
              <w:t>6.1.</w:t>
            </w:r>
          </w:p>
        </w:tc>
        <w:tc>
          <w:tcPr>
            <w:tcW w:w="1323" w:type="dxa"/>
          </w:tcPr>
          <w:p w14:paraId="58361B87" w14:textId="77777777" w:rsidR="00CC455D" w:rsidRDefault="00CC455D" w:rsidP="00314D21">
            <w:proofErr w:type="spellStart"/>
            <w:r>
              <w:t>Sloty</w:t>
            </w:r>
            <w:proofErr w:type="spellEnd"/>
            <w:r>
              <w:t xml:space="preserve"> </w:t>
            </w:r>
            <w:proofErr w:type="spellStart"/>
            <w:r>
              <w:t>PCIe</w:t>
            </w:r>
            <w:proofErr w:type="spellEnd"/>
          </w:p>
        </w:tc>
        <w:tc>
          <w:tcPr>
            <w:tcW w:w="8080" w:type="dxa"/>
          </w:tcPr>
          <w:p w14:paraId="2ECAF019" w14:textId="77777777" w:rsidR="00CC455D" w:rsidRDefault="00CC455D" w:rsidP="00314D21">
            <w:r>
              <w:t xml:space="preserve">Serwer musi być wyposażony w min. 4 </w:t>
            </w:r>
            <w:proofErr w:type="spellStart"/>
            <w:r>
              <w:t>sloty</w:t>
            </w:r>
            <w:proofErr w:type="spellEnd"/>
            <w:r>
              <w:t xml:space="preserve"> </w:t>
            </w:r>
            <w:proofErr w:type="spellStart"/>
            <w:r>
              <w:t>PCIe</w:t>
            </w:r>
            <w:proofErr w:type="spellEnd"/>
            <w:r>
              <w:t xml:space="preserve"> 5.0 oraz dodatkowo min. dwa złącza OCP </w:t>
            </w:r>
            <w:proofErr w:type="spellStart"/>
            <w:r>
              <w:t>PCIe</w:t>
            </w:r>
            <w:proofErr w:type="spellEnd"/>
            <w:r>
              <w:t xml:space="preserve"> 5.0.</w:t>
            </w:r>
          </w:p>
        </w:tc>
      </w:tr>
      <w:tr w:rsidR="00CC455D" w14:paraId="0D437EFC" w14:textId="77777777" w:rsidTr="00CC455D">
        <w:tc>
          <w:tcPr>
            <w:tcW w:w="662" w:type="dxa"/>
          </w:tcPr>
          <w:p w14:paraId="03D2BF80" w14:textId="77777777" w:rsidR="00CC455D" w:rsidRDefault="00CC455D" w:rsidP="00314D21">
            <w:r>
              <w:t>7.1.</w:t>
            </w:r>
          </w:p>
        </w:tc>
        <w:tc>
          <w:tcPr>
            <w:tcW w:w="1323" w:type="dxa"/>
            <w:vMerge w:val="restart"/>
          </w:tcPr>
          <w:p w14:paraId="47095011" w14:textId="77777777" w:rsidR="00CC455D" w:rsidRDefault="00CC455D" w:rsidP="00314D21">
            <w:r>
              <w:t>Karty sieciowe</w:t>
            </w:r>
          </w:p>
        </w:tc>
        <w:tc>
          <w:tcPr>
            <w:tcW w:w="8080" w:type="dxa"/>
          </w:tcPr>
          <w:p w14:paraId="4B51695A" w14:textId="77777777" w:rsidR="00CC455D" w:rsidRDefault="00CC455D" w:rsidP="00314D21">
            <w:r>
              <w:t>Serwer wyposażony w min. 2 karty dwuportowe 25GB/s dostarczone wraz z wkładkami SFP28 SR.</w:t>
            </w:r>
          </w:p>
        </w:tc>
      </w:tr>
      <w:tr w:rsidR="00CC455D" w14:paraId="59A9DB64" w14:textId="77777777" w:rsidTr="00CC455D">
        <w:tc>
          <w:tcPr>
            <w:tcW w:w="662" w:type="dxa"/>
          </w:tcPr>
          <w:p w14:paraId="716B427D" w14:textId="77777777" w:rsidR="00CC455D" w:rsidRDefault="00CC455D" w:rsidP="00314D21">
            <w:r>
              <w:t>7.2.</w:t>
            </w:r>
          </w:p>
        </w:tc>
        <w:tc>
          <w:tcPr>
            <w:tcW w:w="1323" w:type="dxa"/>
            <w:vMerge/>
          </w:tcPr>
          <w:p w14:paraId="3AE2B769" w14:textId="77777777" w:rsidR="00CC455D" w:rsidRDefault="00CC455D" w:rsidP="00314D21"/>
        </w:tc>
        <w:tc>
          <w:tcPr>
            <w:tcW w:w="8080" w:type="dxa"/>
          </w:tcPr>
          <w:p w14:paraId="26A316AE" w14:textId="77777777" w:rsidR="00CC455D" w:rsidRDefault="00CC455D" w:rsidP="00314D21">
            <w:r>
              <w:t xml:space="preserve">Serwer wyposażony w min. 1 kartę czteroportową 1GB/s </w:t>
            </w:r>
            <w:proofErr w:type="spellStart"/>
            <w:r>
              <w:t>BaseT</w:t>
            </w:r>
            <w:proofErr w:type="spellEnd"/>
          </w:p>
        </w:tc>
      </w:tr>
      <w:tr w:rsidR="00CC455D" w14:paraId="686F9B30" w14:textId="77777777" w:rsidTr="00CC455D">
        <w:tc>
          <w:tcPr>
            <w:tcW w:w="662" w:type="dxa"/>
          </w:tcPr>
          <w:p w14:paraId="64525E6C" w14:textId="77777777" w:rsidR="00CC455D" w:rsidRDefault="00CC455D" w:rsidP="00314D21">
            <w:r>
              <w:t>8.1.</w:t>
            </w:r>
          </w:p>
        </w:tc>
        <w:tc>
          <w:tcPr>
            <w:tcW w:w="1323" w:type="dxa"/>
            <w:vMerge w:val="restart"/>
          </w:tcPr>
          <w:p w14:paraId="46FD3FEF" w14:textId="77777777" w:rsidR="00CC455D" w:rsidRDefault="00CC455D" w:rsidP="00314D21">
            <w:r>
              <w:t>Zasilanie i chłodzenie</w:t>
            </w:r>
          </w:p>
        </w:tc>
        <w:tc>
          <w:tcPr>
            <w:tcW w:w="8080" w:type="dxa"/>
          </w:tcPr>
          <w:p w14:paraId="7C8A8079" w14:textId="1CE82CE2" w:rsidR="00CC455D" w:rsidRDefault="00CC455D" w:rsidP="00314D21">
            <w:r>
              <w:t xml:space="preserve">Komplet redundantnych (n+1) zasilaczy hot plug w standardzie 80PLUS </w:t>
            </w:r>
            <w:proofErr w:type="spellStart"/>
            <w:r>
              <w:t>Titanium</w:t>
            </w:r>
            <w:proofErr w:type="spellEnd"/>
            <w:r>
              <w:t xml:space="preserve"> o mocy min. 2200W każdy. </w:t>
            </w:r>
            <w:r w:rsidR="00FD526C">
              <w:br/>
            </w:r>
            <w:r w:rsidR="00FD526C" w:rsidRPr="00FD526C">
              <w:t>Wraz z serwerem należy dostarczyć komplet przewodów zasilających umożliwiających podłączenie każdego zasilacza do niezależnego toru zasilania z istniejących zasilaczy UPS</w:t>
            </w:r>
            <w:r w:rsidR="00FD526C">
              <w:t xml:space="preserve"> </w:t>
            </w:r>
            <w:r w:rsidR="00FD526C" w:rsidRPr="00FD526C">
              <w:t>.</w:t>
            </w:r>
          </w:p>
        </w:tc>
      </w:tr>
      <w:tr w:rsidR="00CC455D" w:rsidRPr="00103B92" w14:paraId="1D809456" w14:textId="77777777" w:rsidTr="00CC455D">
        <w:tc>
          <w:tcPr>
            <w:tcW w:w="662" w:type="dxa"/>
          </w:tcPr>
          <w:p w14:paraId="1CA17CBF" w14:textId="77777777" w:rsidR="00CC455D" w:rsidRDefault="00CC455D" w:rsidP="00314D21">
            <w:r>
              <w:t>8.2.</w:t>
            </w:r>
          </w:p>
        </w:tc>
        <w:tc>
          <w:tcPr>
            <w:tcW w:w="1323" w:type="dxa"/>
            <w:vMerge/>
          </w:tcPr>
          <w:p w14:paraId="7A3B6BF9" w14:textId="77777777" w:rsidR="00CC455D" w:rsidRDefault="00CC455D" w:rsidP="00314D21"/>
        </w:tc>
        <w:tc>
          <w:tcPr>
            <w:tcW w:w="8080" w:type="dxa"/>
          </w:tcPr>
          <w:p w14:paraId="54AA1F53" w14:textId="77777777" w:rsidR="00CC455D" w:rsidRPr="00103B92" w:rsidRDefault="00CC455D" w:rsidP="00314D21">
            <w:pPr>
              <w:rPr>
                <w:lang w:val="en-US"/>
              </w:rPr>
            </w:pPr>
            <w:proofErr w:type="spellStart"/>
            <w:r w:rsidRPr="00103B92">
              <w:rPr>
                <w:lang w:val="en-US"/>
              </w:rPr>
              <w:t>Redundantne</w:t>
            </w:r>
            <w:proofErr w:type="spellEnd"/>
            <w:r w:rsidRPr="00103B92">
              <w:rPr>
                <w:lang w:val="en-US"/>
              </w:rPr>
              <w:t xml:space="preserve"> (n+1) </w:t>
            </w:r>
            <w:proofErr w:type="spellStart"/>
            <w:r w:rsidRPr="00103B92">
              <w:rPr>
                <w:lang w:val="en-US"/>
              </w:rPr>
              <w:t>wentylatory</w:t>
            </w:r>
            <w:proofErr w:type="spellEnd"/>
            <w:r w:rsidRPr="00103B92">
              <w:rPr>
                <w:lang w:val="en-US"/>
              </w:rPr>
              <w:t xml:space="preserve"> hot plug.</w:t>
            </w:r>
          </w:p>
        </w:tc>
      </w:tr>
      <w:tr w:rsidR="00CC455D" w14:paraId="67540E39" w14:textId="77777777" w:rsidTr="00CC455D">
        <w:tc>
          <w:tcPr>
            <w:tcW w:w="662" w:type="dxa"/>
          </w:tcPr>
          <w:p w14:paraId="68C77145" w14:textId="77777777" w:rsidR="00CC455D" w:rsidRDefault="00CC455D" w:rsidP="00314D21">
            <w:r>
              <w:t>9.1.</w:t>
            </w:r>
          </w:p>
        </w:tc>
        <w:tc>
          <w:tcPr>
            <w:tcW w:w="1323" w:type="dxa"/>
            <w:vMerge w:val="restart"/>
          </w:tcPr>
          <w:p w14:paraId="46514F97" w14:textId="77777777" w:rsidR="00CC455D" w:rsidRDefault="00CC455D" w:rsidP="00314D21">
            <w:r>
              <w:t xml:space="preserve">Bezpieczeństwo </w:t>
            </w:r>
          </w:p>
        </w:tc>
        <w:tc>
          <w:tcPr>
            <w:tcW w:w="8080" w:type="dxa"/>
          </w:tcPr>
          <w:p w14:paraId="3867206F" w14:textId="77777777" w:rsidR="00CC455D" w:rsidRDefault="00CC455D" w:rsidP="00314D21">
            <w:r>
              <w:t xml:space="preserve">Mechanizm wykrywania otwarcia obudowy współpracujący z BIOS/UEFI oraz kontrolerem zarządzania. </w:t>
            </w:r>
          </w:p>
        </w:tc>
      </w:tr>
      <w:tr w:rsidR="00CC455D" w14:paraId="0CB7B85B" w14:textId="77777777" w:rsidTr="00CC455D">
        <w:tc>
          <w:tcPr>
            <w:tcW w:w="662" w:type="dxa"/>
          </w:tcPr>
          <w:p w14:paraId="1EB2A0FD" w14:textId="77777777" w:rsidR="00CC455D" w:rsidRDefault="00CC455D" w:rsidP="00314D21">
            <w:r>
              <w:t>9.2.</w:t>
            </w:r>
          </w:p>
        </w:tc>
        <w:tc>
          <w:tcPr>
            <w:tcW w:w="1323" w:type="dxa"/>
            <w:vMerge/>
          </w:tcPr>
          <w:p w14:paraId="45D6BC30" w14:textId="77777777" w:rsidR="00CC455D" w:rsidRDefault="00CC455D" w:rsidP="00314D21"/>
        </w:tc>
        <w:tc>
          <w:tcPr>
            <w:tcW w:w="8080" w:type="dxa"/>
          </w:tcPr>
          <w:p w14:paraId="59FE52B4" w14:textId="77777777" w:rsidR="00CC455D" w:rsidRDefault="00CC455D" w:rsidP="00314D21">
            <w:r>
              <w:t xml:space="preserve">Serwery wyposażony w sprzętowy moduł TPM 2.0. </w:t>
            </w:r>
          </w:p>
        </w:tc>
      </w:tr>
      <w:tr w:rsidR="00CC455D" w14:paraId="0ED1D451" w14:textId="77777777" w:rsidTr="00CC455D">
        <w:tc>
          <w:tcPr>
            <w:tcW w:w="662" w:type="dxa"/>
          </w:tcPr>
          <w:p w14:paraId="7F284349" w14:textId="77777777" w:rsidR="00CC455D" w:rsidRDefault="00CC455D" w:rsidP="00314D21">
            <w:r>
              <w:t>9.3.</w:t>
            </w:r>
          </w:p>
        </w:tc>
        <w:tc>
          <w:tcPr>
            <w:tcW w:w="1323" w:type="dxa"/>
            <w:vMerge/>
          </w:tcPr>
          <w:p w14:paraId="46AA4B9E" w14:textId="77777777" w:rsidR="00CC455D" w:rsidRDefault="00CC455D" w:rsidP="00314D21"/>
        </w:tc>
        <w:tc>
          <w:tcPr>
            <w:tcW w:w="8080" w:type="dxa"/>
          </w:tcPr>
          <w:p w14:paraId="0E23CF3B" w14:textId="77777777" w:rsidR="00CC455D" w:rsidRDefault="00CC455D" w:rsidP="00314D21">
            <w:r>
              <w:t xml:space="preserve">Możliwość konfiguracji w BIOS/UEFI minimum: bezpiecznego rozruchu, blokady przycisku zasilania, kontroli portów USB oraz haseł administracyjnych. </w:t>
            </w:r>
          </w:p>
        </w:tc>
      </w:tr>
      <w:tr w:rsidR="00CC455D" w14:paraId="6474A440" w14:textId="77777777" w:rsidTr="00CC455D">
        <w:tc>
          <w:tcPr>
            <w:tcW w:w="662" w:type="dxa"/>
          </w:tcPr>
          <w:p w14:paraId="22CADEA6" w14:textId="77777777" w:rsidR="00CC455D" w:rsidRDefault="00CC455D" w:rsidP="00314D21">
            <w:r>
              <w:t>9.4.</w:t>
            </w:r>
          </w:p>
        </w:tc>
        <w:tc>
          <w:tcPr>
            <w:tcW w:w="1323" w:type="dxa"/>
            <w:vMerge/>
          </w:tcPr>
          <w:p w14:paraId="5BCC5B1F" w14:textId="77777777" w:rsidR="00CC455D" w:rsidRDefault="00CC455D" w:rsidP="00314D21"/>
        </w:tc>
        <w:tc>
          <w:tcPr>
            <w:tcW w:w="8080" w:type="dxa"/>
          </w:tcPr>
          <w:p w14:paraId="49D0A5C7" w14:textId="77777777" w:rsidR="00CC455D" w:rsidRDefault="00CC455D" w:rsidP="00314D21">
            <w:r>
              <w:t xml:space="preserve">Możliwość bezpiecznego wymazania danych z dysków lokalnych z poziomu rozwiązania producenta, niezależnie od zainstalowanego systemu operacyjnego. </w:t>
            </w:r>
          </w:p>
        </w:tc>
      </w:tr>
      <w:tr w:rsidR="00CC455D" w14:paraId="69B13182" w14:textId="77777777" w:rsidTr="00CC455D">
        <w:tc>
          <w:tcPr>
            <w:tcW w:w="662" w:type="dxa"/>
          </w:tcPr>
          <w:p w14:paraId="69CE06BC" w14:textId="77777777" w:rsidR="00CC455D" w:rsidRDefault="00CC455D" w:rsidP="00314D21">
            <w:r>
              <w:t>9.5.</w:t>
            </w:r>
          </w:p>
        </w:tc>
        <w:tc>
          <w:tcPr>
            <w:tcW w:w="1323" w:type="dxa"/>
            <w:vMerge/>
          </w:tcPr>
          <w:p w14:paraId="1FE5522F" w14:textId="77777777" w:rsidR="00CC455D" w:rsidRDefault="00CC455D" w:rsidP="00314D21"/>
        </w:tc>
        <w:tc>
          <w:tcPr>
            <w:tcW w:w="8080" w:type="dxa"/>
          </w:tcPr>
          <w:p w14:paraId="3B8EA087" w14:textId="77777777" w:rsidR="00CC455D" w:rsidRDefault="00CC455D" w:rsidP="00314D21">
            <w:r>
              <w:t>Serwer musi być wyposażony w sprzętowe mechanizmy bezpieczeństwa chroniące oprogramowanie układowe, w tym BIOS lub UEFI, obejmujące minimum: sprzętowy Root of trust, weryfikację integralności przy uruchamianiu, bezpieczny proces aktualizacji oraz mechanizmy wykrycia i odzyskania sprawności po nieautoryzowanej modyfikacji lub uszkodzeniu.</w:t>
            </w:r>
          </w:p>
        </w:tc>
      </w:tr>
      <w:tr w:rsidR="00CC455D" w14:paraId="49418D9A" w14:textId="77777777" w:rsidTr="00CC455D">
        <w:tc>
          <w:tcPr>
            <w:tcW w:w="662" w:type="dxa"/>
          </w:tcPr>
          <w:p w14:paraId="4DC53998" w14:textId="77777777" w:rsidR="00CC455D" w:rsidRDefault="00CC455D" w:rsidP="00314D21">
            <w:r>
              <w:t>10.1.</w:t>
            </w:r>
          </w:p>
        </w:tc>
        <w:tc>
          <w:tcPr>
            <w:tcW w:w="1323" w:type="dxa"/>
            <w:vMerge w:val="restart"/>
          </w:tcPr>
          <w:p w14:paraId="223F4F3E" w14:textId="77777777" w:rsidR="00CC455D" w:rsidRDefault="00CC455D" w:rsidP="00314D21">
            <w:r>
              <w:t xml:space="preserve">Porty </w:t>
            </w:r>
          </w:p>
        </w:tc>
        <w:tc>
          <w:tcPr>
            <w:tcW w:w="8080" w:type="dxa"/>
          </w:tcPr>
          <w:p w14:paraId="71CFBAE3" w14:textId="77777777" w:rsidR="00CC455D" w:rsidRDefault="00CC455D" w:rsidP="00314D21">
            <w:r>
              <w:t xml:space="preserve">Porty z przodu obudowy min.: 1x USB, 1x </w:t>
            </w:r>
            <w:proofErr w:type="spellStart"/>
            <w:r>
              <w:t>miniDP</w:t>
            </w:r>
            <w:proofErr w:type="spellEnd"/>
            <w:r>
              <w:t>, port diagnostyczny USB-C</w:t>
            </w:r>
          </w:p>
        </w:tc>
      </w:tr>
      <w:tr w:rsidR="00CC455D" w14:paraId="69F7B1CD" w14:textId="77777777" w:rsidTr="00CC455D">
        <w:tc>
          <w:tcPr>
            <w:tcW w:w="662" w:type="dxa"/>
          </w:tcPr>
          <w:p w14:paraId="72E21F97" w14:textId="77777777" w:rsidR="00CC455D" w:rsidRDefault="00CC455D" w:rsidP="00314D21">
            <w:r>
              <w:t>10.2.</w:t>
            </w:r>
          </w:p>
        </w:tc>
        <w:tc>
          <w:tcPr>
            <w:tcW w:w="1323" w:type="dxa"/>
            <w:vMerge/>
          </w:tcPr>
          <w:p w14:paraId="67E2CB1B" w14:textId="77777777" w:rsidR="00CC455D" w:rsidRDefault="00CC455D" w:rsidP="00314D21"/>
        </w:tc>
        <w:tc>
          <w:tcPr>
            <w:tcW w:w="8080" w:type="dxa"/>
          </w:tcPr>
          <w:p w14:paraId="0296B057" w14:textId="77777777" w:rsidR="00CC455D" w:rsidRDefault="00CC455D" w:rsidP="00314D21">
            <w:r>
              <w:t>Porty z tyłu obudowy min.: 2x USB 3.0, 1x RJ45 dedykowany do systemu zarządzania serwerem, 1x VGA</w:t>
            </w:r>
          </w:p>
        </w:tc>
      </w:tr>
      <w:tr w:rsidR="00CC455D" w14:paraId="4F520C86" w14:textId="77777777" w:rsidTr="00CC455D">
        <w:tc>
          <w:tcPr>
            <w:tcW w:w="662" w:type="dxa"/>
          </w:tcPr>
          <w:p w14:paraId="5E6CE827" w14:textId="77777777" w:rsidR="00CC455D" w:rsidRDefault="00CC455D" w:rsidP="00314D21">
            <w:r>
              <w:t>10.3.</w:t>
            </w:r>
          </w:p>
        </w:tc>
        <w:tc>
          <w:tcPr>
            <w:tcW w:w="1323" w:type="dxa"/>
            <w:vMerge/>
          </w:tcPr>
          <w:p w14:paraId="1313197B" w14:textId="77777777" w:rsidR="00CC455D" w:rsidRDefault="00CC455D" w:rsidP="00314D21"/>
        </w:tc>
        <w:tc>
          <w:tcPr>
            <w:tcW w:w="8080" w:type="dxa"/>
          </w:tcPr>
          <w:p w14:paraId="5EC53A14" w14:textId="77777777" w:rsidR="00CC455D" w:rsidRDefault="00CC455D" w:rsidP="00314D21">
            <w:r>
              <w:t>Port wewnątrz obudowy min.: 1x USB 3.0</w:t>
            </w:r>
          </w:p>
        </w:tc>
      </w:tr>
      <w:tr w:rsidR="00CC455D" w14:paraId="5074A967" w14:textId="77777777" w:rsidTr="00CC455D">
        <w:tc>
          <w:tcPr>
            <w:tcW w:w="662" w:type="dxa"/>
          </w:tcPr>
          <w:p w14:paraId="19B742CE" w14:textId="77777777" w:rsidR="00CC455D" w:rsidRDefault="00CC455D" w:rsidP="00314D21">
            <w:r>
              <w:t>11.1.</w:t>
            </w:r>
          </w:p>
        </w:tc>
        <w:tc>
          <w:tcPr>
            <w:tcW w:w="1323" w:type="dxa"/>
            <w:vAlign w:val="center"/>
          </w:tcPr>
          <w:p w14:paraId="268A8F50" w14:textId="77777777" w:rsidR="00CC455D" w:rsidRDefault="00CC455D" w:rsidP="00314D21">
            <w:r w:rsidRPr="00CC455D">
              <w:t>Karta zarządzania</w:t>
            </w:r>
            <w:r w:rsidRPr="00FF1F8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  <w:vAlign w:val="center"/>
          </w:tcPr>
          <w:p w14:paraId="2CA8A590" w14:textId="77777777" w:rsidR="00CC455D" w:rsidRPr="00103B92" w:rsidRDefault="00CC455D" w:rsidP="00314D21">
            <w:pPr>
              <w:spacing w:after="40"/>
            </w:pPr>
            <w:r w:rsidRPr="00103B92">
              <w:t>Posiadająca min. następujące funkcjonalności:</w:t>
            </w:r>
          </w:p>
          <w:p w14:paraId="5CE45350" w14:textId="77777777" w:rsidR="00CC455D" w:rsidRPr="00103B92" w:rsidRDefault="00CC455D" w:rsidP="00CC455D">
            <w:pPr>
              <w:pStyle w:val="Akapitzlist"/>
              <w:numPr>
                <w:ilvl w:val="0"/>
                <w:numId w:val="34"/>
              </w:numPr>
              <w:spacing w:after="40" w:line="240" w:lineRule="auto"/>
              <w:ind w:left="272" w:hanging="164"/>
            </w:pPr>
            <w:r w:rsidRPr="00103B92">
              <w:lastRenderedPageBreak/>
              <w:t xml:space="preserve">Niezależny od systemu operacyjnego kontroler zarządzania z dedykowanym portem Ethernet. </w:t>
            </w:r>
          </w:p>
          <w:p w14:paraId="3E5D0146" w14:textId="77777777" w:rsidR="00CC455D" w:rsidRPr="00103B92" w:rsidRDefault="00CC455D" w:rsidP="00CC455D">
            <w:pPr>
              <w:pStyle w:val="Akapitzlist"/>
              <w:numPr>
                <w:ilvl w:val="0"/>
                <w:numId w:val="34"/>
              </w:numPr>
              <w:spacing w:after="40" w:line="240" w:lineRule="auto"/>
              <w:ind w:left="272" w:hanging="164"/>
            </w:pPr>
            <w:r w:rsidRPr="00103B92">
              <w:t xml:space="preserve">Kontroler musi zapewniać minimum: dostęp przez przeglądarkę WWW z użyciem HTTPS/TLS, uwierzytelnianie i autoryzację użytkowników, obsługę wirtualnych nośników, zdalną konsolę KVM, obsługę IPv6, SNMP, SSH, </w:t>
            </w:r>
            <w:proofErr w:type="spellStart"/>
            <w:r w:rsidRPr="00103B92">
              <w:t>Redfish</w:t>
            </w:r>
            <w:proofErr w:type="spellEnd"/>
            <w:r w:rsidRPr="00103B92">
              <w:t xml:space="preserve">, VLAN </w:t>
            </w:r>
            <w:proofErr w:type="spellStart"/>
            <w:r w:rsidRPr="00103B92">
              <w:t>tagging</w:t>
            </w:r>
            <w:proofErr w:type="spellEnd"/>
            <w:r w:rsidRPr="00103B92">
              <w:t xml:space="preserve"> oraz LLDP. </w:t>
            </w:r>
          </w:p>
          <w:p w14:paraId="1106B2C6" w14:textId="77777777" w:rsidR="00CC455D" w:rsidRPr="00103B92" w:rsidRDefault="00CC455D" w:rsidP="00CC455D">
            <w:pPr>
              <w:pStyle w:val="Akapitzlist"/>
              <w:numPr>
                <w:ilvl w:val="0"/>
                <w:numId w:val="34"/>
              </w:numPr>
              <w:spacing w:after="40" w:line="240" w:lineRule="auto"/>
              <w:ind w:left="272" w:hanging="164"/>
            </w:pPr>
            <w:r w:rsidRPr="00103B92">
              <w:t xml:space="preserve">Kontroler musi umożliwiać monitorowanie minimum: stanu serwera, poboru mocy (w czasie rzeczywistym, dane historyczne powinny być dostępne min. 24h wstecz), temperatur, wentylatorów, nośników danych oraz parametrów eksploatacyjnych dysków. </w:t>
            </w:r>
          </w:p>
          <w:p w14:paraId="49050F53" w14:textId="77777777" w:rsidR="00CC455D" w:rsidRPr="00103B92" w:rsidRDefault="00CC455D" w:rsidP="00CC455D">
            <w:pPr>
              <w:pStyle w:val="Akapitzlist"/>
              <w:numPr>
                <w:ilvl w:val="0"/>
                <w:numId w:val="34"/>
              </w:numPr>
              <w:spacing w:after="40" w:line="240" w:lineRule="auto"/>
              <w:ind w:left="272" w:hanging="164"/>
            </w:pPr>
            <w:r w:rsidRPr="00103B92">
              <w:t>monitorowanie zużycia dysków SSD,</w:t>
            </w:r>
          </w:p>
          <w:p w14:paraId="6229C23C" w14:textId="77777777" w:rsidR="00CC455D" w:rsidRPr="00103B92" w:rsidRDefault="00CC455D" w:rsidP="00CC455D">
            <w:pPr>
              <w:pStyle w:val="Akapitzlist"/>
              <w:numPr>
                <w:ilvl w:val="0"/>
                <w:numId w:val="34"/>
              </w:numPr>
              <w:spacing w:after="40" w:line="240" w:lineRule="auto"/>
              <w:ind w:left="272" w:hanging="164"/>
            </w:pPr>
            <w:r w:rsidRPr="00103B92">
              <w:t xml:space="preserve">Kontroler musi umożliwiać wysyłanie powiadomień o awariach i zmianach konfiguracji sprzętowej minimum pocztą elektroniczną albo przez SNMP trap. </w:t>
            </w:r>
          </w:p>
          <w:p w14:paraId="770D64E4" w14:textId="77777777" w:rsidR="00CC455D" w:rsidRPr="00103B92" w:rsidRDefault="00CC455D" w:rsidP="00CC455D">
            <w:pPr>
              <w:pStyle w:val="Akapitzlist"/>
              <w:numPr>
                <w:ilvl w:val="0"/>
                <w:numId w:val="34"/>
              </w:numPr>
              <w:spacing w:after="40" w:line="240" w:lineRule="auto"/>
              <w:ind w:left="272" w:hanging="164"/>
            </w:pPr>
            <w:r w:rsidRPr="00103B92">
              <w:t xml:space="preserve">Kontroler musi umożliwiać eksport i import konfiguracji serwera w ustrukturyzowanym formacie plikowym. </w:t>
            </w:r>
          </w:p>
          <w:p w14:paraId="57E46AA6" w14:textId="77777777" w:rsidR="00CC455D" w:rsidRPr="00103B92" w:rsidRDefault="00CC455D" w:rsidP="00CC455D">
            <w:pPr>
              <w:pStyle w:val="Akapitzlist"/>
              <w:numPr>
                <w:ilvl w:val="0"/>
                <w:numId w:val="34"/>
              </w:numPr>
              <w:spacing w:after="40" w:line="240" w:lineRule="auto"/>
              <w:ind w:left="272" w:hanging="164"/>
            </w:pPr>
            <w:r w:rsidRPr="00103B92">
              <w:t xml:space="preserve">Kontroler musi umożliwiać zdalną aktualizację </w:t>
            </w:r>
            <w:proofErr w:type="spellStart"/>
            <w:r w:rsidRPr="00103B92">
              <w:t>firmware</w:t>
            </w:r>
            <w:proofErr w:type="spellEnd"/>
            <w:r w:rsidRPr="00103B92">
              <w:t xml:space="preserve"> komponentów serwera.</w:t>
            </w:r>
          </w:p>
          <w:p w14:paraId="70DC4AD4" w14:textId="77777777" w:rsidR="00CC455D" w:rsidRPr="00103B92" w:rsidRDefault="00CC455D" w:rsidP="00CC455D">
            <w:pPr>
              <w:pStyle w:val="Akapitzlist"/>
              <w:numPr>
                <w:ilvl w:val="0"/>
                <w:numId w:val="34"/>
              </w:numPr>
              <w:spacing w:after="40" w:line="240" w:lineRule="auto"/>
              <w:ind w:left="272" w:hanging="164"/>
            </w:pPr>
            <w:r w:rsidRPr="00103B92">
              <w:t xml:space="preserve">Jeżeli producent oferowanej platformy przewiduje taką funkcję, kontroler musi umożliwiać przywrócenie poprzedniej wersji </w:t>
            </w:r>
            <w:proofErr w:type="spellStart"/>
            <w:r w:rsidRPr="00103B92">
              <w:t>firmware</w:t>
            </w:r>
            <w:proofErr w:type="spellEnd"/>
            <w:r w:rsidRPr="00103B92">
              <w:t xml:space="preserve">. </w:t>
            </w:r>
          </w:p>
          <w:p w14:paraId="4E2F8FC4" w14:textId="77777777" w:rsidR="00CC455D" w:rsidRPr="00103B92" w:rsidRDefault="00CC455D" w:rsidP="00CC455D">
            <w:pPr>
              <w:pStyle w:val="Akapitzlist"/>
              <w:numPr>
                <w:ilvl w:val="0"/>
                <w:numId w:val="34"/>
              </w:numPr>
              <w:spacing w:after="40" w:line="240" w:lineRule="auto"/>
              <w:ind w:left="272" w:hanging="164"/>
            </w:pPr>
            <w:r w:rsidRPr="00103B92">
              <w:t xml:space="preserve">Kontroler musi umożliwiać zdalne monitorowanie bieżącego poboru mocy serwera oraz zdalne ustawienie limitu poboru mocy. </w:t>
            </w:r>
          </w:p>
          <w:p w14:paraId="11AB29A6" w14:textId="77777777" w:rsidR="00CC455D" w:rsidRPr="00103B92" w:rsidRDefault="00CC455D" w:rsidP="00CC455D">
            <w:pPr>
              <w:pStyle w:val="Akapitzlist"/>
              <w:numPr>
                <w:ilvl w:val="0"/>
                <w:numId w:val="34"/>
              </w:numPr>
              <w:spacing w:after="40" w:line="240" w:lineRule="auto"/>
              <w:ind w:left="272" w:hanging="164"/>
            </w:pPr>
            <w:r w:rsidRPr="00103B92">
              <w:t xml:space="preserve">Kontroler musi wspierać integrację z usługą katalogową Active Directory albo LDAP. </w:t>
            </w:r>
          </w:p>
          <w:p w14:paraId="6E6977CE" w14:textId="77777777" w:rsidR="00CC455D" w:rsidRPr="00103B92" w:rsidRDefault="00CC455D" w:rsidP="00CC455D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72" w:hanging="164"/>
            </w:pPr>
            <w:r w:rsidRPr="00103B92">
              <w:t>Kontroler musi umożliwiać wykorzystanie danych telemetrycznych przez systemy monitoringu, analityki, automatyzacji.</w:t>
            </w:r>
          </w:p>
          <w:p w14:paraId="5F260402" w14:textId="77777777" w:rsidR="00CC455D" w:rsidRPr="00103B92" w:rsidRDefault="00CC455D" w:rsidP="00CC455D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72" w:hanging="164"/>
            </w:pPr>
            <w:r w:rsidRPr="00103B92">
              <w:t>Automatyczne zgłaszanie alertów do centrum serwisowego producenta,</w:t>
            </w:r>
          </w:p>
        </w:tc>
      </w:tr>
      <w:tr w:rsidR="00CC455D" w14:paraId="1B08E220" w14:textId="77777777" w:rsidTr="00CC455D">
        <w:tc>
          <w:tcPr>
            <w:tcW w:w="662" w:type="dxa"/>
          </w:tcPr>
          <w:p w14:paraId="2693A4BE" w14:textId="77777777" w:rsidR="00CC455D" w:rsidRDefault="00CC455D" w:rsidP="00314D21">
            <w:r>
              <w:lastRenderedPageBreak/>
              <w:t>11.2.</w:t>
            </w:r>
          </w:p>
        </w:tc>
        <w:tc>
          <w:tcPr>
            <w:tcW w:w="1323" w:type="dxa"/>
          </w:tcPr>
          <w:p w14:paraId="0923DC14" w14:textId="77777777" w:rsidR="00CC455D" w:rsidRDefault="00CC455D" w:rsidP="00314D21">
            <w:r w:rsidRPr="006A5BD2">
              <w:t>Oprogramowanie do zarządzania</w:t>
            </w:r>
            <w:r>
              <w:t xml:space="preserve"> serwerami</w:t>
            </w:r>
          </w:p>
        </w:tc>
        <w:tc>
          <w:tcPr>
            <w:tcW w:w="8080" w:type="dxa"/>
          </w:tcPr>
          <w:p w14:paraId="3FBE9095" w14:textId="77777777" w:rsidR="00CC455D" w:rsidRPr="00513A66" w:rsidRDefault="00CC455D" w:rsidP="00314D21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 posiadający min. następujące funkcjonalności:</w:t>
            </w:r>
          </w:p>
          <w:p w14:paraId="0CBD6924" w14:textId="77777777" w:rsidR="00CC455D" w:rsidRDefault="00CC455D" w:rsidP="00CC455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72" w:hanging="164"/>
            </w:pPr>
            <w:r>
              <w:t xml:space="preserve">Producent musi udostępniać oprogramowanie albo </w:t>
            </w:r>
            <w:proofErr w:type="spellStart"/>
            <w:r>
              <w:t>appliance</w:t>
            </w:r>
            <w:proofErr w:type="spellEnd"/>
            <w:r>
              <w:t xml:space="preserve"> umożliwiające </w:t>
            </w:r>
            <w:proofErr w:type="spellStart"/>
            <w:r>
              <w:t>bezagentowe</w:t>
            </w:r>
            <w:proofErr w:type="spellEnd"/>
            <w:r>
              <w:t xml:space="preserve"> wykrywanie, inwentaryzację oraz podstawowe zarządzanie oferowanymi serwerami. </w:t>
            </w:r>
          </w:p>
          <w:p w14:paraId="597748B8" w14:textId="77777777" w:rsidR="00CC455D" w:rsidRDefault="00CC455D" w:rsidP="00CC455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72" w:hanging="164"/>
            </w:pPr>
            <w:r>
              <w:t xml:space="preserve">Oprogramowanie musi wspierać minimum protokoły SNMP oraz </w:t>
            </w:r>
            <w:proofErr w:type="spellStart"/>
            <w:r>
              <w:t>Redfish</w:t>
            </w:r>
            <w:proofErr w:type="spellEnd"/>
            <w:r>
              <w:t xml:space="preserve"> albo SSH, zgodnie z oferowaną platformą. </w:t>
            </w:r>
          </w:p>
          <w:p w14:paraId="502D8EFD" w14:textId="77777777" w:rsidR="00CC455D" w:rsidRDefault="00CC455D" w:rsidP="00CC455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72" w:hanging="164"/>
            </w:pPr>
            <w:r>
              <w:t xml:space="preserve">Oprogramowanie musi umożliwiać minimum: grupowanie urządzeń, raportowanie inwentarza, podgląd stanu urządzeń i ich komponentów, definiowanie ról użytkowników oraz zdalną aktualizację </w:t>
            </w:r>
            <w:proofErr w:type="spellStart"/>
            <w:r>
              <w:t>firmware</w:t>
            </w:r>
            <w:proofErr w:type="spellEnd"/>
            <w:r>
              <w:t xml:space="preserve"> serwerów. </w:t>
            </w:r>
          </w:p>
          <w:p w14:paraId="7ED35912" w14:textId="77777777" w:rsidR="00CC455D" w:rsidRDefault="00CC455D" w:rsidP="00CC455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72" w:hanging="164"/>
            </w:pPr>
            <w:r>
              <w:t>M</w:t>
            </w:r>
            <w:r w:rsidRPr="008974B8">
              <w:t xml:space="preserve">ożliwość uruchamiania procesu wykrywania urządzeń w oparciu o harmonogram lub automatycznie </w:t>
            </w:r>
          </w:p>
          <w:p w14:paraId="0D0D0D97" w14:textId="77777777" w:rsidR="00CC455D" w:rsidRDefault="00CC455D" w:rsidP="00CC455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72" w:hanging="164"/>
            </w:pPr>
            <w:r>
              <w:t xml:space="preserve">Oprogramowanie musi umożliwiać generowanie alertów przy zmianie stanu urządzenia oraz filtrowanie zdarzeń. </w:t>
            </w:r>
          </w:p>
          <w:p w14:paraId="48CF0BAF" w14:textId="77777777" w:rsidR="00CC455D" w:rsidRDefault="00CC455D" w:rsidP="00CC455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72" w:hanging="164"/>
            </w:pPr>
            <w:r>
              <w:t xml:space="preserve">Oprogramowanie musi umożliwiać tworzenie raportów obejmujących minimum: numer seryjny, model, konfigurację sprzętową, wersje </w:t>
            </w:r>
            <w:proofErr w:type="spellStart"/>
            <w:r>
              <w:t>firmware</w:t>
            </w:r>
            <w:proofErr w:type="spellEnd"/>
            <w:r>
              <w:t xml:space="preserve">, obsadzenie slotów </w:t>
            </w:r>
            <w:proofErr w:type="spellStart"/>
            <w:r>
              <w:t>PCIe</w:t>
            </w:r>
            <w:proofErr w:type="spellEnd"/>
            <w:r>
              <w:t xml:space="preserve"> i gniazd pamięci, adresy IP i MAC interfejsów sieciowych, stan komponentów oraz aktywne alerty. </w:t>
            </w:r>
          </w:p>
          <w:p w14:paraId="4A000A65" w14:textId="77777777" w:rsidR="00CC455D" w:rsidRDefault="00CC455D" w:rsidP="00CC455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72" w:hanging="164"/>
            </w:pPr>
            <w:r>
              <w:t xml:space="preserve">Oprogramowanie musi umożliwiać wybór źródła aktualizacji </w:t>
            </w:r>
            <w:proofErr w:type="spellStart"/>
            <w:r>
              <w:t>firmware</w:t>
            </w:r>
            <w:proofErr w:type="spellEnd"/>
            <w:r>
              <w:t xml:space="preserve"> z repozytorium lokalnego albo online producenta, jeżeli taka funkcja jest wspierana przez oferowaną platformę. </w:t>
            </w:r>
          </w:p>
          <w:p w14:paraId="7E9BAC04" w14:textId="77777777" w:rsidR="00CC455D" w:rsidRDefault="00CC455D" w:rsidP="00CC455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72" w:hanging="164"/>
            </w:pPr>
            <w:r>
              <w:t xml:space="preserve">Oprogramowanie musi umożliwiać aktualizację </w:t>
            </w:r>
            <w:proofErr w:type="spellStart"/>
            <w:r>
              <w:t>firmware</w:t>
            </w:r>
            <w:proofErr w:type="spellEnd"/>
            <w:r>
              <w:t xml:space="preserve"> bez konieczności instalacji agenta na zarządzanym serwerze. </w:t>
            </w:r>
          </w:p>
          <w:p w14:paraId="352301CD" w14:textId="77777777" w:rsidR="00CC455D" w:rsidRDefault="00CC455D" w:rsidP="00CC455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72" w:hanging="164"/>
            </w:pPr>
            <w:r>
              <w:t>Oprogramowanie musi umożliwiać eksport raportów minimum do formatów CSV i PDF.</w:t>
            </w:r>
          </w:p>
        </w:tc>
      </w:tr>
      <w:tr w:rsidR="00CC455D" w14:paraId="4E54CE11" w14:textId="77777777" w:rsidTr="00CC455D">
        <w:tc>
          <w:tcPr>
            <w:tcW w:w="662" w:type="dxa"/>
          </w:tcPr>
          <w:p w14:paraId="3ED7B87F" w14:textId="77777777" w:rsidR="00CC455D" w:rsidRDefault="00CC455D" w:rsidP="00314D21">
            <w:r>
              <w:t>12.1.</w:t>
            </w:r>
          </w:p>
        </w:tc>
        <w:tc>
          <w:tcPr>
            <w:tcW w:w="1323" w:type="dxa"/>
            <w:vMerge w:val="restart"/>
          </w:tcPr>
          <w:p w14:paraId="74CDB5ED" w14:textId="77777777" w:rsidR="00CC455D" w:rsidRDefault="00CC455D" w:rsidP="00314D21">
            <w:r>
              <w:t>Certyfikaty</w:t>
            </w:r>
          </w:p>
        </w:tc>
        <w:tc>
          <w:tcPr>
            <w:tcW w:w="8080" w:type="dxa"/>
          </w:tcPr>
          <w:p w14:paraId="12C9447B" w14:textId="77777777" w:rsidR="00CC455D" w:rsidRDefault="00CC455D" w:rsidP="00314D21">
            <w:r>
              <w:t>Producent oferowanego serwera musi posiadać aktualne certyfikaty ISO 9001, ISO 14001 oraz ISO 50001. Wymagane złożenie potwierdzenie spełnienie wymagania na etapie składania ofert.</w:t>
            </w:r>
          </w:p>
        </w:tc>
      </w:tr>
      <w:tr w:rsidR="00CC455D" w14:paraId="1B86C952" w14:textId="77777777" w:rsidTr="00CC455D">
        <w:tc>
          <w:tcPr>
            <w:tcW w:w="662" w:type="dxa"/>
          </w:tcPr>
          <w:p w14:paraId="26724289" w14:textId="77777777" w:rsidR="00CC455D" w:rsidRDefault="00CC455D" w:rsidP="00314D21">
            <w:r>
              <w:lastRenderedPageBreak/>
              <w:t>12.2.</w:t>
            </w:r>
          </w:p>
        </w:tc>
        <w:tc>
          <w:tcPr>
            <w:tcW w:w="1323" w:type="dxa"/>
            <w:vMerge/>
          </w:tcPr>
          <w:p w14:paraId="086F4BE1" w14:textId="77777777" w:rsidR="00CC455D" w:rsidRDefault="00CC455D" w:rsidP="00314D21"/>
        </w:tc>
        <w:tc>
          <w:tcPr>
            <w:tcW w:w="8080" w:type="dxa"/>
          </w:tcPr>
          <w:p w14:paraId="30BE9C81" w14:textId="77777777" w:rsidR="00CC455D" w:rsidRDefault="00CC455D" w:rsidP="00314D21">
            <w:r>
              <w:t>Serwer musi posiadać deklarację zgodności CE. . Wymagane złożenie potwierdzenie spełnienie wymagania na etapie składania ofert.</w:t>
            </w:r>
          </w:p>
        </w:tc>
      </w:tr>
      <w:tr w:rsidR="00CC455D" w14:paraId="72695FDC" w14:textId="77777777" w:rsidTr="00CC455D">
        <w:tc>
          <w:tcPr>
            <w:tcW w:w="662" w:type="dxa"/>
          </w:tcPr>
          <w:p w14:paraId="1CE61B12" w14:textId="77777777" w:rsidR="00CC455D" w:rsidRDefault="00CC455D" w:rsidP="00314D21">
            <w:r>
              <w:t>13.1.</w:t>
            </w:r>
          </w:p>
        </w:tc>
        <w:tc>
          <w:tcPr>
            <w:tcW w:w="1323" w:type="dxa"/>
          </w:tcPr>
          <w:p w14:paraId="42A93191" w14:textId="77777777" w:rsidR="00CC455D" w:rsidRDefault="00CC455D" w:rsidP="00314D21">
            <w:r>
              <w:t>Normy środowiskowe</w:t>
            </w:r>
          </w:p>
        </w:tc>
        <w:tc>
          <w:tcPr>
            <w:tcW w:w="8080" w:type="dxa"/>
          </w:tcPr>
          <w:p w14:paraId="6FDF7212" w14:textId="6874A2AF" w:rsidR="00CC455D" w:rsidRDefault="00CC455D" w:rsidP="00314D21">
            <w:r>
              <w:t xml:space="preserve">Oferowany serwer musi spełniać wymagania środowiskowe w zakresie ograniczenia stosowania substancji niebezpiecznych, możliwości recyklingu oraz informacji dotyczących postępowania po zakończeniu eksploatacji, odpowiadające minimum odpowiednim kryteriom obowiązkowym programu EPEAT dla kategorii </w:t>
            </w:r>
            <w:proofErr w:type="spellStart"/>
            <w:r>
              <w:t>Servers</w:t>
            </w:r>
            <w:proofErr w:type="spellEnd"/>
            <w:r>
              <w:t xml:space="preserve"> lub wymaganiom równoważnym.</w:t>
            </w:r>
          </w:p>
          <w:p w14:paraId="1F7BFB6E" w14:textId="1F8A4855" w:rsidR="00CC455D" w:rsidRDefault="00CC455D" w:rsidP="00314D21">
            <w:r w:rsidRPr="00DB017D">
              <w:t>Oferowan</w:t>
            </w:r>
            <w:r>
              <w:t>e</w:t>
            </w:r>
            <w:r w:rsidRPr="00DB017D">
              <w:t xml:space="preserve"> produkty muszą zawierać informacje dotyczące ponownego użycia i recyklingu, nie mogą zawierać farb i powłok na dużych plastikowych częściach, których nie da się poddać recyklingowi lub ponownie użyć. Wszystkie produkty zawierające podzespoły elektroniczne oraz niebezpieczne składniki powinny być bezpiecznie i łatwo identyfikowalne oraz usuwalne. Usunięcie materiałów i komponentów powinno odbywać się zgodnie z wymogami Dyrektywy WEEE 2002/96/EC. Produkty muszą składać się z co najmniej w 65% ze składników wielokrotnego użytku/zdatnych do recyklingu. We wszystkich produktach części tworzyw sztucznych większe niż 25-gramowe powinny zawierać nie więcej niż śladowe ilości środków zmniejszających palność sklasyfikowanych w dyrektywie RE 67/548/EEC. Potwierdzeniem spełnienia powyższego wymogu jest wydruk ze strony internetowej www.epeat.net potwierdzający spełnienie normy aktywnym wpisem oferowanego modelu w rejestrze EPEAT dla kategorii </w:t>
            </w:r>
            <w:proofErr w:type="spellStart"/>
            <w:r w:rsidRPr="00DB017D">
              <w:t>Servers</w:t>
            </w:r>
            <w:proofErr w:type="spellEnd"/>
            <w:r w:rsidRPr="00DB017D">
              <w:t xml:space="preserve"> na poziomie minimum </w:t>
            </w:r>
            <w:proofErr w:type="spellStart"/>
            <w:r w:rsidRPr="00DB017D">
              <w:t>Bronze</w:t>
            </w:r>
            <w:proofErr w:type="spellEnd"/>
            <w:r w:rsidRPr="00DB017D">
              <w:t>, dla terenu Polski.</w:t>
            </w:r>
          </w:p>
        </w:tc>
      </w:tr>
      <w:tr w:rsidR="00CC455D" w14:paraId="62D3CB51" w14:textId="77777777" w:rsidTr="00CC455D">
        <w:tc>
          <w:tcPr>
            <w:tcW w:w="662" w:type="dxa"/>
          </w:tcPr>
          <w:p w14:paraId="4F8F5DE7" w14:textId="77777777" w:rsidR="00CC455D" w:rsidRDefault="00CC455D" w:rsidP="00314D21">
            <w:r>
              <w:t>14.1.</w:t>
            </w:r>
          </w:p>
        </w:tc>
        <w:tc>
          <w:tcPr>
            <w:tcW w:w="1323" w:type="dxa"/>
          </w:tcPr>
          <w:p w14:paraId="4A123ECF" w14:textId="77777777" w:rsidR="00CC455D" w:rsidRDefault="00CC455D" w:rsidP="00314D21">
            <w:r>
              <w:t>Gwarancja</w:t>
            </w:r>
          </w:p>
        </w:tc>
        <w:tc>
          <w:tcPr>
            <w:tcW w:w="8080" w:type="dxa"/>
          </w:tcPr>
          <w:p w14:paraId="39006783" w14:textId="77420489" w:rsidR="00CC455D" w:rsidRDefault="00CC455D" w:rsidP="00CC455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72" w:hanging="164"/>
            </w:pPr>
            <w:r>
              <w:t xml:space="preserve">Wykonawca zapewni </w:t>
            </w:r>
            <w:r w:rsidR="00646AA0">
              <w:t xml:space="preserve">min. 12 miesięczne </w:t>
            </w:r>
            <w:r>
              <w:t>wsparcie gwarancyjne dla oferowanego serwera, przy czym serwis gwarancyjny musi być realizowany przez producenta albo autoryzowanego partnera serwisowego producenta, z możliwością weryfikacji statusu wsparcia po numerze seryjnym.</w:t>
            </w:r>
          </w:p>
          <w:p w14:paraId="5F8FDE09" w14:textId="77777777" w:rsidR="00CC455D" w:rsidRDefault="00CC455D" w:rsidP="00CC455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72" w:hanging="164"/>
            </w:pPr>
            <w:r>
              <w:t xml:space="preserve">Możliwość zgłaszania awarii w trybie 24/7/365 telefonicznie i przez Internet. </w:t>
            </w:r>
          </w:p>
          <w:p w14:paraId="2D45EA1E" w14:textId="77777777" w:rsidR="00CC455D" w:rsidRDefault="00CC455D" w:rsidP="00CC455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72" w:hanging="164"/>
            </w:pPr>
            <w:r>
              <w:t xml:space="preserve">Jeden punkt kontaktu dla sprzętu oraz dostarczonego wraz z nim oprogramowania producenta. </w:t>
            </w:r>
          </w:p>
          <w:p w14:paraId="6E335B7C" w14:textId="77777777" w:rsidR="00CC455D" w:rsidRDefault="00CC455D" w:rsidP="00CC455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72" w:hanging="164"/>
            </w:pPr>
            <w:r>
              <w:t xml:space="preserve">Możliwość samodzielnego określenia poziomu ważności zgłoszenia serwisowego. </w:t>
            </w:r>
          </w:p>
          <w:p w14:paraId="4349950A" w14:textId="77777777" w:rsidR="00CC455D" w:rsidRDefault="00CC455D" w:rsidP="00CC455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72" w:hanging="164"/>
            </w:pPr>
            <w:r>
              <w:t xml:space="preserve">Rozpoczęcie naprawy w siedzibie Zamawiającego nie później niż w następnym dniu roboczym od zgłoszenia awarii. </w:t>
            </w:r>
          </w:p>
          <w:p w14:paraId="78E7772C" w14:textId="77777777" w:rsidR="00CC455D" w:rsidRDefault="00CC455D" w:rsidP="00CC455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72" w:hanging="164"/>
            </w:pPr>
            <w:r>
              <w:t>W przypadku uszkodzenia nośnika danych uszkodzony nośnik pozostaje u Zamawiającego.</w:t>
            </w:r>
          </w:p>
        </w:tc>
      </w:tr>
      <w:tr w:rsidR="00CC455D" w14:paraId="5D0AC9C9" w14:textId="77777777" w:rsidTr="00CC455D">
        <w:tc>
          <w:tcPr>
            <w:tcW w:w="662" w:type="dxa"/>
          </w:tcPr>
          <w:p w14:paraId="722BD7D6" w14:textId="77777777" w:rsidR="00CC455D" w:rsidRDefault="00CC455D" w:rsidP="00314D21">
            <w:r>
              <w:t>15.1.</w:t>
            </w:r>
          </w:p>
        </w:tc>
        <w:tc>
          <w:tcPr>
            <w:tcW w:w="1323" w:type="dxa"/>
          </w:tcPr>
          <w:p w14:paraId="17041EC9" w14:textId="77777777" w:rsidR="00CC455D" w:rsidRDefault="00CC455D" w:rsidP="00314D21">
            <w:r>
              <w:t>Inne</w:t>
            </w:r>
          </w:p>
        </w:tc>
        <w:tc>
          <w:tcPr>
            <w:tcW w:w="8080" w:type="dxa"/>
          </w:tcPr>
          <w:p w14:paraId="141DCA2E" w14:textId="77777777" w:rsidR="00CC455D" w:rsidRPr="00F040D2" w:rsidRDefault="00CC455D" w:rsidP="00314D21">
            <w:r w:rsidRPr="00F040D2">
              <w:t>Wymienione w punktach 11.1. funkcjonalności muszą być dostępne bez jakichkolwiek ograniczeń, niezależnie czy serwer posiada aktywne wsparcie producenta na jakikolwiek jego komponent.</w:t>
            </w:r>
          </w:p>
          <w:p w14:paraId="55E21349" w14:textId="77777777" w:rsidR="00CC455D" w:rsidRDefault="00CC455D" w:rsidP="00314D21">
            <w:r w:rsidRPr="00F040D2">
              <w:t>W przypadku oprogramowania opisanego w punkcie 11.2. Zamawiający dopuszcza licencje czasowe – w tym przypadku Wykonawca dostarczy licencje na ww. oprogramowanie co najmniej na okres o 24 miesiące</w:t>
            </w:r>
            <w:r>
              <w:t xml:space="preserve"> dłuższy niż okres gwarancji serwera.</w:t>
            </w:r>
          </w:p>
        </w:tc>
      </w:tr>
      <w:tr w:rsidR="00CC455D" w14:paraId="4DBD781A" w14:textId="77777777" w:rsidTr="00CC455D">
        <w:tc>
          <w:tcPr>
            <w:tcW w:w="662" w:type="dxa"/>
          </w:tcPr>
          <w:p w14:paraId="01EBFDF0" w14:textId="77777777" w:rsidR="00CC455D" w:rsidRDefault="00CC455D" w:rsidP="00314D21">
            <w:r>
              <w:t>15.2.</w:t>
            </w:r>
          </w:p>
        </w:tc>
        <w:tc>
          <w:tcPr>
            <w:tcW w:w="1323" w:type="dxa"/>
          </w:tcPr>
          <w:p w14:paraId="55799277" w14:textId="77777777" w:rsidR="00CC455D" w:rsidRDefault="00CC455D" w:rsidP="00314D21"/>
        </w:tc>
        <w:tc>
          <w:tcPr>
            <w:tcW w:w="8080" w:type="dxa"/>
          </w:tcPr>
          <w:p w14:paraId="33F4B481" w14:textId="77777777" w:rsidR="00CC455D" w:rsidRDefault="00CC455D" w:rsidP="00314D21">
            <w:r>
              <w:t xml:space="preserve">Dokumentacja techniczna i użytkowa w języku polskim lub angielskim, dostępna w formie elektronicznej lub papierowej. </w:t>
            </w:r>
          </w:p>
        </w:tc>
      </w:tr>
      <w:tr w:rsidR="00CC455D" w14:paraId="3D9A9766" w14:textId="77777777" w:rsidTr="00CC455D">
        <w:tc>
          <w:tcPr>
            <w:tcW w:w="662" w:type="dxa"/>
          </w:tcPr>
          <w:p w14:paraId="78B562F8" w14:textId="77777777" w:rsidR="00CC455D" w:rsidRDefault="00CC455D" w:rsidP="00314D21">
            <w:r>
              <w:lastRenderedPageBreak/>
              <w:t>15.3.</w:t>
            </w:r>
          </w:p>
        </w:tc>
        <w:tc>
          <w:tcPr>
            <w:tcW w:w="1323" w:type="dxa"/>
          </w:tcPr>
          <w:p w14:paraId="61A2C904" w14:textId="77777777" w:rsidR="00CC455D" w:rsidRDefault="00CC455D" w:rsidP="00314D21"/>
        </w:tc>
        <w:tc>
          <w:tcPr>
            <w:tcW w:w="8080" w:type="dxa"/>
          </w:tcPr>
          <w:p w14:paraId="3D068149" w14:textId="77777777" w:rsidR="00CC455D" w:rsidRDefault="00CC455D" w:rsidP="00314D21">
            <w:r>
              <w:t>Możliwość weryfikacji konfiguracji sprzętowej i statusu gwarancji po numerze seryjnym, telefonicznie lub przez portal producenta albo autoryzowanego partnera.</w:t>
            </w:r>
          </w:p>
        </w:tc>
      </w:tr>
    </w:tbl>
    <w:p w14:paraId="58CB82E9" w14:textId="77777777" w:rsidR="00FE2F88" w:rsidRDefault="00FE2F88">
      <w:pPr>
        <w:spacing w:after="0" w:line="240" w:lineRule="auto"/>
        <w:rPr>
          <w:rFonts w:eastAsia="Calibri"/>
          <w:b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br w:type="page"/>
      </w:r>
    </w:p>
    <w:p w14:paraId="3C4C14D3" w14:textId="77777777" w:rsidR="002758D3" w:rsidRDefault="002758D3" w:rsidP="00165CEF">
      <w:pPr>
        <w:widowControl w:val="0"/>
        <w:numPr>
          <w:ilvl w:val="12"/>
          <w:numId w:val="0"/>
        </w:numPr>
        <w:spacing w:beforeAutospacing="1" w:after="0" w:afterAutospacing="1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Sprawa nr </w:t>
      </w:r>
      <w:r w:rsidRPr="002758D3">
        <w:rPr>
          <w:b/>
          <w:sz w:val="24"/>
          <w:szCs w:val="24"/>
        </w:rPr>
        <w:t>BA.WZP.26.6.60.2026</w:t>
      </w:r>
    </w:p>
    <w:p w14:paraId="39850D28" w14:textId="4FA9B330" w:rsidR="00165CEF" w:rsidRPr="00796286" w:rsidRDefault="00357E7D" w:rsidP="00165CEF">
      <w:pPr>
        <w:widowControl w:val="0"/>
        <w:numPr>
          <w:ilvl w:val="12"/>
          <w:numId w:val="0"/>
        </w:numPr>
        <w:spacing w:beforeAutospacing="1" w:after="0" w:afterAutospacing="1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nr </w:t>
      </w:r>
      <w:r w:rsidR="00FE2F88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56341D" w:rsidRPr="00643E59">
        <w:rPr>
          <w:rFonts w:eastAsia="Calibri"/>
          <w:b/>
          <w:color w:val="000000"/>
          <w:sz w:val="24"/>
          <w:szCs w:val="24"/>
        </w:rPr>
        <w:t xml:space="preserve">do </w:t>
      </w:r>
      <w:r w:rsidR="0056341D" w:rsidRPr="00774CEE">
        <w:rPr>
          <w:rFonts w:eastAsia="Calibri"/>
          <w:b/>
          <w:color w:val="000000"/>
          <w:sz w:val="24"/>
          <w:szCs w:val="24"/>
        </w:rPr>
        <w:t xml:space="preserve">zaproszenia </w:t>
      </w:r>
      <w:r w:rsidR="0056341D" w:rsidRPr="00774CEE">
        <w:rPr>
          <w:rFonts w:eastAsia="Calibri"/>
          <w:b/>
          <w:sz w:val="24"/>
          <w:szCs w:val="24"/>
        </w:rPr>
        <w:t>do</w:t>
      </w:r>
      <w:r w:rsidR="0056341D">
        <w:rPr>
          <w:rFonts w:eastAsia="Calibri"/>
          <w:b/>
          <w:sz w:val="24"/>
          <w:szCs w:val="24"/>
        </w:rPr>
        <w:t xml:space="preserve"> udziału w</w:t>
      </w:r>
      <w:r w:rsidR="0056341D" w:rsidRPr="00774CEE">
        <w:rPr>
          <w:rFonts w:eastAsia="Calibri"/>
          <w:b/>
          <w:sz w:val="24"/>
          <w:szCs w:val="24"/>
        </w:rPr>
        <w:t xml:space="preserve"> </w:t>
      </w:r>
      <w:r w:rsidR="0056341D">
        <w:rPr>
          <w:rFonts w:eastAsia="Calibri"/>
          <w:b/>
          <w:sz w:val="24"/>
          <w:szCs w:val="24"/>
        </w:rPr>
        <w:t xml:space="preserve">ustaleniu wartości zamówienia publicznego </w:t>
      </w:r>
      <w:r w:rsidR="00165CEF">
        <w:rPr>
          <w:rFonts w:eastAsia="Calibri"/>
          <w:b/>
          <w:color w:val="000000"/>
          <w:sz w:val="24"/>
          <w:szCs w:val="24"/>
        </w:rPr>
        <w:t>– wzór formularza:</w:t>
      </w:r>
    </w:p>
    <w:p w14:paraId="40569830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jc w:val="center"/>
      </w:pPr>
      <w:r>
        <w:rPr>
          <w:u w:val="single"/>
        </w:rPr>
        <w:t>O</w:t>
      </w:r>
      <w:r w:rsidRPr="00643E59">
        <w:rPr>
          <w:u w:val="single"/>
        </w:rPr>
        <w:t>świadczam(y), że</w:t>
      </w:r>
      <w:r w:rsidRPr="00643E59">
        <w:t>:</w:t>
      </w:r>
    </w:p>
    <w:p w14:paraId="55194F6A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jc w:val="center"/>
      </w:pPr>
    </w:p>
    <w:p w14:paraId="47087784" w14:textId="77777777" w:rsidR="00165CEF" w:rsidRPr="00B132C7" w:rsidRDefault="00165CEF" w:rsidP="00165CEF">
      <w:pPr>
        <w:numPr>
          <w:ilvl w:val="0"/>
          <w:numId w:val="3"/>
        </w:numPr>
        <w:spacing w:after="0" w:line="360" w:lineRule="auto"/>
        <w:jc w:val="both"/>
        <w:rPr>
          <w:rFonts w:eastAsia="Calibri"/>
          <w:b/>
        </w:rPr>
      </w:pPr>
      <w:bookmarkStart w:id="0" w:name="_Hlk525220528"/>
      <w:r>
        <w:rPr>
          <w:rFonts w:eastAsia="Calibri"/>
        </w:rPr>
        <w:t>Wartość zamówienia dotycząca</w:t>
      </w:r>
      <w:r w:rsidRPr="00643E59">
        <w:rPr>
          <w:rFonts w:eastAsia="Calibri"/>
        </w:rPr>
        <w:t xml:space="preserve"> realizacj</w:t>
      </w:r>
      <w:r>
        <w:rPr>
          <w:rFonts w:eastAsia="Calibri"/>
        </w:rPr>
        <w:t xml:space="preserve">i przedmiotu zamówienia wyszczególnionego w punkcie </w:t>
      </w:r>
      <w:r w:rsidR="00712BC5">
        <w:rPr>
          <w:rFonts w:eastAsia="Calibri"/>
        </w:rPr>
        <w:br/>
      </w:r>
      <w:r>
        <w:rPr>
          <w:rFonts w:eastAsia="Calibri"/>
        </w:rPr>
        <w:t>2 niniejszego zaproszenia: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4095"/>
        <w:gridCol w:w="709"/>
        <w:gridCol w:w="1134"/>
        <w:gridCol w:w="1412"/>
        <w:gridCol w:w="1564"/>
        <w:gridCol w:w="1413"/>
      </w:tblGrid>
      <w:tr w:rsidR="0020493E" w:rsidRPr="00A412B8" w14:paraId="233108C6" w14:textId="6732F438" w:rsidTr="002758D3">
        <w:trPr>
          <w:trHeight w:val="1745"/>
          <w:jc w:val="center"/>
        </w:trPr>
        <w:tc>
          <w:tcPr>
            <w:tcW w:w="583" w:type="dxa"/>
            <w:vAlign w:val="center"/>
          </w:tcPr>
          <w:p w14:paraId="2ADDCCE9" w14:textId="77777777" w:rsidR="0020493E" w:rsidRPr="00A412B8" w:rsidRDefault="0020493E" w:rsidP="00275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A412B8">
              <w:rPr>
                <w:b/>
              </w:rPr>
              <w:t>Lp.</w:t>
            </w:r>
          </w:p>
        </w:tc>
        <w:tc>
          <w:tcPr>
            <w:tcW w:w="4095" w:type="dxa"/>
            <w:vAlign w:val="center"/>
          </w:tcPr>
          <w:p w14:paraId="1A0AC4D6" w14:textId="77777777" w:rsidR="0020493E" w:rsidRPr="00A412B8" w:rsidRDefault="0020493E" w:rsidP="00275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A412B8">
              <w:rPr>
                <w:b/>
              </w:rPr>
              <w:t xml:space="preserve">Przedmiot </w:t>
            </w:r>
            <w:r>
              <w:rPr>
                <w:b/>
              </w:rPr>
              <w:t>ustalenia wartości:</w:t>
            </w:r>
          </w:p>
        </w:tc>
        <w:tc>
          <w:tcPr>
            <w:tcW w:w="709" w:type="dxa"/>
            <w:vAlign w:val="center"/>
          </w:tcPr>
          <w:p w14:paraId="2A2E1671" w14:textId="7C55A443" w:rsidR="0020493E" w:rsidRDefault="0020493E" w:rsidP="00275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1134" w:type="dxa"/>
            <w:vAlign w:val="center"/>
          </w:tcPr>
          <w:p w14:paraId="451FB894" w14:textId="77777777" w:rsidR="0020493E" w:rsidRPr="00A412B8" w:rsidRDefault="0020493E" w:rsidP="00275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b/>
              </w:rPr>
            </w:pPr>
            <w:r>
              <w:rPr>
                <w:b/>
              </w:rPr>
              <w:t>Jednostka miary</w:t>
            </w:r>
          </w:p>
        </w:tc>
        <w:tc>
          <w:tcPr>
            <w:tcW w:w="1412" w:type="dxa"/>
            <w:vAlign w:val="center"/>
          </w:tcPr>
          <w:p w14:paraId="3879B13F" w14:textId="6FB17509" w:rsidR="0020493E" w:rsidRPr="005C5822" w:rsidRDefault="0020493E" w:rsidP="00275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b/>
                <w:vertAlign w:val="superscript"/>
              </w:rPr>
            </w:pPr>
            <w:r w:rsidRPr="00A412B8">
              <w:rPr>
                <w:b/>
              </w:rPr>
              <w:t xml:space="preserve">Wartość </w:t>
            </w:r>
            <w:r>
              <w:rPr>
                <w:b/>
                <w:u w:val="single"/>
              </w:rPr>
              <w:t xml:space="preserve">netto </w:t>
            </w:r>
            <w:r>
              <w:rPr>
                <w:b/>
              </w:rPr>
              <w:t>za </w:t>
            </w:r>
            <w:r>
              <w:rPr>
                <w:b/>
              </w:rPr>
              <w:br/>
              <w:t>poszczególne elementy w PLN</w:t>
            </w:r>
            <w:r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1564" w:type="dxa"/>
            <w:vAlign w:val="center"/>
          </w:tcPr>
          <w:p w14:paraId="6CF8E333" w14:textId="2C7AF9B9" w:rsidR="0020493E" w:rsidRPr="002758D3" w:rsidRDefault="0020493E" w:rsidP="00275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Wartość podatku </w:t>
            </w:r>
            <w:r>
              <w:rPr>
                <w:b/>
              </w:rPr>
              <w:br/>
              <w:t>VAT w PLN</w:t>
            </w:r>
            <w:bookmarkStart w:id="1" w:name="_GoBack"/>
            <w:bookmarkEnd w:id="1"/>
          </w:p>
        </w:tc>
        <w:tc>
          <w:tcPr>
            <w:tcW w:w="1413" w:type="dxa"/>
            <w:vAlign w:val="center"/>
          </w:tcPr>
          <w:p w14:paraId="512D34AD" w14:textId="7C8B989F" w:rsidR="0020493E" w:rsidRDefault="0020493E" w:rsidP="00275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b/>
              </w:rPr>
            </w:pPr>
            <w:r w:rsidRPr="00A412B8">
              <w:rPr>
                <w:b/>
              </w:rPr>
              <w:t xml:space="preserve">Wartość </w:t>
            </w:r>
            <w:r>
              <w:rPr>
                <w:b/>
                <w:u w:val="single"/>
              </w:rPr>
              <w:t xml:space="preserve">brutto </w:t>
            </w:r>
            <w:r>
              <w:rPr>
                <w:b/>
              </w:rPr>
              <w:t>za</w:t>
            </w:r>
          </w:p>
          <w:p w14:paraId="45581C4B" w14:textId="126AF663" w:rsidR="0020493E" w:rsidRDefault="0020493E" w:rsidP="00275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b/>
              </w:rPr>
            </w:pPr>
            <w:r>
              <w:rPr>
                <w:b/>
              </w:rPr>
              <w:t>poszczególne elementy</w:t>
            </w:r>
          </w:p>
          <w:p w14:paraId="28CFF48B" w14:textId="2CD43AE6" w:rsidR="0020493E" w:rsidRPr="005C5822" w:rsidRDefault="0020493E" w:rsidP="00275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b/>
                <w:vertAlign w:val="superscript"/>
              </w:rPr>
            </w:pPr>
            <w:r w:rsidRPr="00A412B8">
              <w:rPr>
                <w:b/>
              </w:rPr>
              <w:t>(z podatkiem VAT)  w PLN</w:t>
            </w:r>
          </w:p>
        </w:tc>
      </w:tr>
      <w:tr w:rsidR="0020493E" w:rsidRPr="00A412B8" w14:paraId="4D7E6737" w14:textId="28959AFA" w:rsidTr="002758D3">
        <w:trPr>
          <w:trHeight w:val="567"/>
          <w:jc w:val="center"/>
        </w:trPr>
        <w:tc>
          <w:tcPr>
            <w:tcW w:w="583" w:type="dxa"/>
            <w:vAlign w:val="center"/>
          </w:tcPr>
          <w:p w14:paraId="26E3D4A8" w14:textId="3639561B" w:rsidR="0020493E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1.</w:t>
            </w:r>
          </w:p>
        </w:tc>
        <w:tc>
          <w:tcPr>
            <w:tcW w:w="4095" w:type="dxa"/>
            <w:vAlign w:val="center"/>
          </w:tcPr>
          <w:p w14:paraId="0D61F405" w14:textId="6F1921FB" w:rsidR="0020493E" w:rsidRDefault="0020493E" w:rsidP="00AA3156">
            <w:pPr>
              <w:pStyle w:val="Akapitzlist"/>
              <w:autoSpaceDE w:val="0"/>
              <w:autoSpaceDN w:val="0"/>
              <w:adjustRightInd w:val="0"/>
              <w:spacing w:after="0"/>
              <w:ind w:left="0"/>
              <w:rPr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Dostawa 1 sztuki </w:t>
            </w:r>
            <w:r w:rsidRPr="00806769">
              <w:rPr>
                <w:rFonts w:cstheme="minorHAnsi"/>
                <w:sz w:val="24"/>
                <w:szCs w:val="24"/>
              </w:rPr>
              <w:t>serwer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80676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AI/GPU.</w:t>
            </w:r>
          </w:p>
        </w:tc>
        <w:tc>
          <w:tcPr>
            <w:tcW w:w="709" w:type="dxa"/>
            <w:vAlign w:val="center"/>
          </w:tcPr>
          <w:p w14:paraId="01DB2622" w14:textId="469B409D" w:rsidR="0020493E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14:paraId="4F529050" w14:textId="74570AF1" w:rsidR="0020493E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412" w:type="dxa"/>
          </w:tcPr>
          <w:p w14:paraId="000365E9" w14:textId="77777777" w:rsidR="0020493E" w:rsidRPr="00A412B8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1564" w:type="dxa"/>
          </w:tcPr>
          <w:p w14:paraId="2D771C1E" w14:textId="2F919B66" w:rsidR="0020493E" w:rsidRPr="00A412B8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1413" w:type="dxa"/>
          </w:tcPr>
          <w:p w14:paraId="0E673DDE" w14:textId="77777777" w:rsidR="0020493E" w:rsidRPr="00A412B8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  <w:tr w:rsidR="0020493E" w:rsidRPr="00A412B8" w14:paraId="40CB01D0" w14:textId="72F5A7A6" w:rsidTr="002758D3">
        <w:trPr>
          <w:trHeight w:val="567"/>
          <w:jc w:val="center"/>
        </w:trPr>
        <w:tc>
          <w:tcPr>
            <w:tcW w:w="583" w:type="dxa"/>
            <w:vAlign w:val="center"/>
          </w:tcPr>
          <w:p w14:paraId="5EBE4F19" w14:textId="2011E946" w:rsidR="0020493E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2.</w:t>
            </w:r>
          </w:p>
        </w:tc>
        <w:tc>
          <w:tcPr>
            <w:tcW w:w="4095" w:type="dxa"/>
            <w:vAlign w:val="center"/>
          </w:tcPr>
          <w:p w14:paraId="45ED694B" w14:textId="4AFA7D99" w:rsidR="0020493E" w:rsidRDefault="0020493E" w:rsidP="00AA3156">
            <w:pPr>
              <w:pStyle w:val="Akapitzlist"/>
              <w:autoSpaceDE w:val="0"/>
              <w:autoSpaceDN w:val="0"/>
              <w:adjustRightInd w:val="0"/>
              <w:spacing w:after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Minimalny okres gwarancji i wsparcia 12 miesięcy</w:t>
            </w:r>
          </w:p>
        </w:tc>
        <w:tc>
          <w:tcPr>
            <w:tcW w:w="709" w:type="dxa"/>
            <w:vAlign w:val="center"/>
          </w:tcPr>
          <w:p w14:paraId="3FED3BB6" w14:textId="06B13CDD" w:rsidR="0020493E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14:paraId="0B188A50" w14:textId="5209336F" w:rsidR="0020493E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412" w:type="dxa"/>
          </w:tcPr>
          <w:p w14:paraId="477EE6B2" w14:textId="77777777" w:rsidR="0020493E" w:rsidRPr="00A412B8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1564" w:type="dxa"/>
          </w:tcPr>
          <w:p w14:paraId="6A650704" w14:textId="77777777" w:rsidR="0020493E" w:rsidRPr="00A412B8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1413" w:type="dxa"/>
          </w:tcPr>
          <w:p w14:paraId="552D8BBB" w14:textId="77777777" w:rsidR="0020493E" w:rsidRPr="00A412B8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  <w:tr w:rsidR="0020493E" w:rsidRPr="00A412B8" w14:paraId="6CC6279B" w14:textId="517C2C03" w:rsidTr="002758D3">
        <w:trPr>
          <w:trHeight w:val="567"/>
          <w:jc w:val="center"/>
        </w:trPr>
        <w:tc>
          <w:tcPr>
            <w:tcW w:w="583" w:type="dxa"/>
            <w:vAlign w:val="center"/>
          </w:tcPr>
          <w:p w14:paraId="7DE1EA60" w14:textId="21A01927" w:rsidR="0020493E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3.</w:t>
            </w:r>
          </w:p>
        </w:tc>
        <w:tc>
          <w:tcPr>
            <w:tcW w:w="4095" w:type="dxa"/>
            <w:vAlign w:val="center"/>
          </w:tcPr>
          <w:p w14:paraId="5EE9587D" w14:textId="64025B8B" w:rsidR="0020493E" w:rsidRDefault="0020493E" w:rsidP="00AA3156">
            <w:pPr>
              <w:pStyle w:val="Akapitzlist"/>
              <w:autoSpaceDE w:val="0"/>
              <w:autoSpaceDN w:val="0"/>
              <w:adjustRightInd w:val="0"/>
              <w:spacing w:after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Minimalny okres gwarancji i wsparcia 36 miesięcy</w:t>
            </w:r>
          </w:p>
        </w:tc>
        <w:tc>
          <w:tcPr>
            <w:tcW w:w="709" w:type="dxa"/>
            <w:vAlign w:val="center"/>
          </w:tcPr>
          <w:p w14:paraId="38F497BD" w14:textId="497ED6F6" w:rsidR="0020493E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14:paraId="1A6E0FD2" w14:textId="5F9A341B" w:rsidR="0020493E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412" w:type="dxa"/>
          </w:tcPr>
          <w:p w14:paraId="0B619CD2" w14:textId="77777777" w:rsidR="0020493E" w:rsidRPr="00A412B8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1564" w:type="dxa"/>
          </w:tcPr>
          <w:p w14:paraId="3AC9DA3D" w14:textId="77777777" w:rsidR="0020493E" w:rsidRPr="00A412B8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1413" w:type="dxa"/>
          </w:tcPr>
          <w:p w14:paraId="23B151B3" w14:textId="77777777" w:rsidR="0020493E" w:rsidRPr="00A412B8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  <w:tr w:rsidR="0020493E" w:rsidRPr="00A412B8" w14:paraId="5E7E5F4A" w14:textId="3A00E213" w:rsidTr="002758D3">
        <w:trPr>
          <w:trHeight w:val="567"/>
          <w:jc w:val="center"/>
        </w:trPr>
        <w:tc>
          <w:tcPr>
            <w:tcW w:w="583" w:type="dxa"/>
            <w:vAlign w:val="center"/>
          </w:tcPr>
          <w:p w14:paraId="14D0554B" w14:textId="61D5CF59" w:rsidR="0020493E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4.</w:t>
            </w:r>
          </w:p>
        </w:tc>
        <w:tc>
          <w:tcPr>
            <w:tcW w:w="4095" w:type="dxa"/>
            <w:vAlign w:val="center"/>
          </w:tcPr>
          <w:p w14:paraId="1764CC1B" w14:textId="21655A17" w:rsidR="0020493E" w:rsidRDefault="0020493E" w:rsidP="00AA3156">
            <w:pPr>
              <w:pStyle w:val="Akapitzlist"/>
              <w:autoSpaceDE w:val="0"/>
              <w:autoSpaceDN w:val="0"/>
              <w:adjustRightInd w:val="0"/>
              <w:spacing w:after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Minimalny okres gwarancji i wsparcia 60 miesięcy</w:t>
            </w:r>
          </w:p>
        </w:tc>
        <w:tc>
          <w:tcPr>
            <w:tcW w:w="709" w:type="dxa"/>
            <w:vAlign w:val="center"/>
          </w:tcPr>
          <w:p w14:paraId="10F6E195" w14:textId="483DEFE2" w:rsidR="0020493E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14:paraId="6A38C653" w14:textId="43615960" w:rsidR="0020493E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Sz</w:t>
            </w:r>
            <w:r w:rsidR="00E5057A">
              <w:rPr>
                <w:b/>
              </w:rPr>
              <w:t>t.</w:t>
            </w:r>
          </w:p>
        </w:tc>
        <w:tc>
          <w:tcPr>
            <w:tcW w:w="1412" w:type="dxa"/>
          </w:tcPr>
          <w:p w14:paraId="1F1D5D02" w14:textId="77777777" w:rsidR="0020493E" w:rsidRPr="00A412B8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1564" w:type="dxa"/>
          </w:tcPr>
          <w:p w14:paraId="4485DD0F" w14:textId="77777777" w:rsidR="0020493E" w:rsidRPr="00A412B8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1413" w:type="dxa"/>
          </w:tcPr>
          <w:p w14:paraId="4EEDB9B6" w14:textId="77777777" w:rsidR="0020493E" w:rsidRPr="00A412B8" w:rsidRDefault="0020493E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  <w:tr w:rsidR="00103B92" w:rsidRPr="00A412B8" w14:paraId="736C546D" w14:textId="77777777" w:rsidTr="002758D3">
        <w:trPr>
          <w:trHeight w:val="567"/>
          <w:jc w:val="center"/>
        </w:trPr>
        <w:tc>
          <w:tcPr>
            <w:tcW w:w="583" w:type="dxa"/>
            <w:vAlign w:val="center"/>
          </w:tcPr>
          <w:p w14:paraId="687062B1" w14:textId="13447916" w:rsidR="00103B92" w:rsidRDefault="00103B92" w:rsidP="00103B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5.</w:t>
            </w:r>
          </w:p>
        </w:tc>
        <w:tc>
          <w:tcPr>
            <w:tcW w:w="4095" w:type="dxa"/>
            <w:vAlign w:val="center"/>
          </w:tcPr>
          <w:p w14:paraId="3A872034" w14:textId="7FAAA58F" w:rsidR="00103B92" w:rsidRDefault="00103B92" w:rsidP="00103B92">
            <w:pPr>
              <w:pStyle w:val="Akapitzlist"/>
              <w:autoSpaceDE w:val="0"/>
              <w:autoSpaceDN w:val="0"/>
              <w:adjustRightInd w:val="0"/>
              <w:spacing w:after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Dodatkowa pamięć RAM </w:t>
            </w:r>
            <w:r>
              <w:t>1024GB</w:t>
            </w:r>
          </w:p>
        </w:tc>
        <w:tc>
          <w:tcPr>
            <w:tcW w:w="709" w:type="dxa"/>
            <w:vAlign w:val="center"/>
          </w:tcPr>
          <w:p w14:paraId="6CEB470D" w14:textId="4FE57A47" w:rsidR="00103B92" w:rsidRDefault="00103B92" w:rsidP="00103B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14:paraId="1911A799" w14:textId="08AE85E1" w:rsidR="00103B92" w:rsidRDefault="00103B92" w:rsidP="00103B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Sz</w:t>
            </w:r>
            <w:r w:rsidR="00E5057A">
              <w:rPr>
                <w:b/>
              </w:rPr>
              <w:t>t</w:t>
            </w:r>
            <w:r>
              <w:rPr>
                <w:b/>
              </w:rPr>
              <w:t>.</w:t>
            </w:r>
          </w:p>
        </w:tc>
        <w:tc>
          <w:tcPr>
            <w:tcW w:w="1412" w:type="dxa"/>
          </w:tcPr>
          <w:p w14:paraId="55576562" w14:textId="77777777" w:rsidR="00103B92" w:rsidRPr="00A412B8" w:rsidRDefault="00103B92" w:rsidP="00103B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1564" w:type="dxa"/>
          </w:tcPr>
          <w:p w14:paraId="14D94169" w14:textId="77777777" w:rsidR="00103B92" w:rsidRPr="00A412B8" w:rsidRDefault="00103B92" w:rsidP="00103B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1413" w:type="dxa"/>
          </w:tcPr>
          <w:p w14:paraId="6DAF26B1" w14:textId="77777777" w:rsidR="00103B92" w:rsidRPr="00A412B8" w:rsidRDefault="00103B92" w:rsidP="00103B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</w:tbl>
    <w:p w14:paraId="7CB4A360" w14:textId="77777777" w:rsidR="0064614D" w:rsidRPr="00F96F34" w:rsidRDefault="0064614D" w:rsidP="00F64BBD">
      <w:pPr>
        <w:spacing w:after="0" w:line="360" w:lineRule="auto"/>
        <w:ind w:left="357"/>
        <w:jc w:val="both"/>
        <w:rPr>
          <w:rFonts w:eastAsia="Calibri"/>
          <w:b/>
        </w:rPr>
      </w:pPr>
    </w:p>
    <w:bookmarkEnd w:id="0"/>
    <w:p w14:paraId="69A5EE94" w14:textId="77777777" w:rsidR="00165CEF" w:rsidRPr="00643E59" w:rsidRDefault="00165CEF" w:rsidP="00165CEF">
      <w:pPr>
        <w:numPr>
          <w:ilvl w:val="0"/>
          <w:numId w:val="3"/>
        </w:numPr>
        <w:tabs>
          <w:tab w:val="num" w:pos="1440"/>
        </w:tabs>
        <w:spacing w:after="0" w:line="240" w:lineRule="auto"/>
        <w:jc w:val="both"/>
      </w:pPr>
      <w:r w:rsidRPr="00643E59">
        <w:rPr>
          <w:b/>
        </w:rPr>
        <w:t>WSZELKĄ KORESPONDENCJĘ</w:t>
      </w:r>
      <w:r w:rsidRPr="00643E59">
        <w:t xml:space="preserve"> w sprawie niniejszego zaproszenia należy kierować na poniższy adres:</w:t>
      </w:r>
    </w:p>
    <w:p w14:paraId="1DBE852D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3107C7EB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 xml:space="preserve">Imię i nazwisko: ____________________________________________________________________ </w:t>
      </w:r>
    </w:p>
    <w:p w14:paraId="128D6188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54E36C1B" w14:textId="77777777" w:rsidR="0029467C" w:rsidRDefault="0029467C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33B72F83" w14:textId="77777777" w:rsidR="00165CEF" w:rsidRPr="00643E59" w:rsidRDefault="0029467C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>
        <w:t>Nazwa w</w:t>
      </w:r>
      <w:r w:rsidR="00165CEF" w:rsidRPr="00643E59">
        <w:t>ykonawcy: _________________________________________________________________</w:t>
      </w:r>
    </w:p>
    <w:p w14:paraId="15A6770E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     </w:t>
      </w:r>
    </w:p>
    <w:p w14:paraId="2E320BFC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     </w:t>
      </w:r>
      <w:r w:rsidRPr="00643E59">
        <w:tab/>
      </w:r>
      <w:r w:rsidRPr="00643E59">
        <w:tab/>
      </w:r>
      <w:r w:rsidRPr="00643E59">
        <w:tab/>
        <w:t>         </w:t>
      </w:r>
      <w:r w:rsidRPr="00643E59">
        <w:tab/>
      </w:r>
    </w:p>
    <w:p w14:paraId="5102895A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Adres:  ____________________________________________________________________________    </w:t>
      </w:r>
    </w:p>
    <w:p w14:paraId="695C347C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          </w:t>
      </w:r>
    </w:p>
    <w:p w14:paraId="11565D61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Adres e-mail:</w:t>
      </w:r>
      <w:r w:rsidRPr="00643E59">
        <w:rPr>
          <w:b/>
        </w:rPr>
        <w:t> </w:t>
      </w:r>
      <w:r w:rsidRPr="00643E59">
        <w:t>__________________________________________________,</w:t>
      </w:r>
    </w:p>
    <w:p w14:paraId="39490E08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42AC20CC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60730E6B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Telefon: ________________________, Faks</w:t>
      </w:r>
      <w:r w:rsidRPr="00643E59">
        <w:rPr>
          <w:b/>
        </w:rPr>
        <w:t>:</w:t>
      </w:r>
      <w:r w:rsidRPr="00643E59">
        <w:t>_____________________________</w:t>
      </w:r>
    </w:p>
    <w:p w14:paraId="38FD16AF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605BFC0F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</w:pPr>
    </w:p>
    <w:p w14:paraId="43E1A60A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</w:pPr>
      <w:r w:rsidRPr="00643E59">
        <w:t>........................................................................................................</w:t>
      </w:r>
    </w:p>
    <w:p w14:paraId="42AB9843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rPr>
          <w:b/>
          <w:i/>
        </w:rPr>
      </w:pPr>
      <w:r w:rsidRPr="00643E59">
        <w:t xml:space="preserve">                                 </w:t>
      </w:r>
      <w:r w:rsidRPr="00643E59">
        <w:rPr>
          <w:b/>
          <w:i/>
        </w:rPr>
        <w:t>(data, miejscowość, podpis(y)</w:t>
      </w:r>
      <w:r w:rsidR="0083282D">
        <w:rPr>
          <w:b/>
          <w:i/>
        </w:rPr>
        <w:t>)</w:t>
      </w:r>
    </w:p>
    <w:p w14:paraId="4BFD18E2" w14:textId="77777777" w:rsidR="00D020B9" w:rsidRDefault="00165CEF" w:rsidP="00165CEF">
      <w:pPr>
        <w:numPr>
          <w:ilvl w:val="12"/>
          <w:numId w:val="0"/>
        </w:numPr>
        <w:spacing w:after="0" w:line="240" w:lineRule="auto"/>
        <w:jc w:val="both"/>
        <w:rPr>
          <w:color w:val="000000"/>
          <w:sz w:val="20"/>
          <w:szCs w:val="20"/>
        </w:rPr>
      </w:pPr>
      <w:r w:rsidRPr="0083282D">
        <w:rPr>
          <w:color w:val="000000"/>
          <w:sz w:val="20"/>
          <w:szCs w:val="20"/>
        </w:rPr>
        <w:t>*</w:t>
      </w:r>
      <w:r w:rsidRPr="0083282D">
        <w:rPr>
          <w:b/>
          <w:color w:val="000000"/>
          <w:sz w:val="20"/>
          <w:szCs w:val="20"/>
        </w:rPr>
        <w:t>Podpis(y)</w:t>
      </w:r>
      <w:r w:rsidR="0083282D" w:rsidRPr="0083282D">
        <w:rPr>
          <w:color w:val="000000"/>
          <w:sz w:val="20"/>
          <w:szCs w:val="20"/>
        </w:rPr>
        <w:t xml:space="preserve"> imienny</w:t>
      </w:r>
      <w:r w:rsidRPr="0083282D">
        <w:rPr>
          <w:color w:val="000000"/>
          <w:sz w:val="20"/>
          <w:szCs w:val="20"/>
        </w:rPr>
        <w:t>(e) osoby(osób) uprawnionej(</w:t>
      </w:r>
      <w:proofErr w:type="spellStart"/>
      <w:r w:rsidRPr="0083282D">
        <w:rPr>
          <w:color w:val="000000"/>
          <w:sz w:val="20"/>
          <w:szCs w:val="20"/>
        </w:rPr>
        <w:t>ych</w:t>
      </w:r>
      <w:proofErr w:type="spellEnd"/>
      <w:r w:rsidRPr="0083282D">
        <w:rPr>
          <w:color w:val="000000"/>
          <w:sz w:val="20"/>
          <w:szCs w:val="20"/>
        </w:rPr>
        <w:t>) do reprezentowania podmiotu sporządzającego informację.</w:t>
      </w:r>
    </w:p>
    <w:p w14:paraId="62C521F1" w14:textId="77777777" w:rsidR="00580CC5" w:rsidRDefault="00580CC5" w:rsidP="00165CEF">
      <w:pPr>
        <w:numPr>
          <w:ilvl w:val="12"/>
          <w:numId w:val="0"/>
        </w:numPr>
        <w:spacing w:after="0" w:line="240" w:lineRule="auto"/>
        <w:jc w:val="both"/>
        <w:rPr>
          <w:color w:val="000000"/>
          <w:sz w:val="20"/>
          <w:szCs w:val="20"/>
        </w:rPr>
      </w:pPr>
    </w:p>
    <w:sectPr w:rsidR="00580CC5" w:rsidSect="0020493E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A1E1A" w14:textId="77777777" w:rsidR="005A7CEB" w:rsidRDefault="005A7CEB" w:rsidP="00EA20CF">
      <w:pPr>
        <w:spacing w:after="0" w:line="240" w:lineRule="auto"/>
      </w:pPr>
      <w:r>
        <w:separator/>
      </w:r>
    </w:p>
  </w:endnote>
  <w:endnote w:type="continuationSeparator" w:id="0">
    <w:p w14:paraId="54C4C5B3" w14:textId="77777777" w:rsidR="005A7CEB" w:rsidRDefault="005A7CEB" w:rsidP="00EA2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BDA62" w14:textId="77777777" w:rsidR="005A7CEB" w:rsidRDefault="005A7CEB" w:rsidP="00EA20CF">
      <w:pPr>
        <w:spacing w:after="0" w:line="240" w:lineRule="auto"/>
      </w:pPr>
      <w:r>
        <w:separator/>
      </w:r>
    </w:p>
  </w:footnote>
  <w:footnote w:type="continuationSeparator" w:id="0">
    <w:p w14:paraId="03933657" w14:textId="77777777" w:rsidR="005A7CEB" w:rsidRDefault="005A7CEB" w:rsidP="00EA20CF">
      <w:pPr>
        <w:spacing w:after="0" w:line="240" w:lineRule="auto"/>
      </w:pPr>
      <w:r>
        <w:continuationSeparator/>
      </w:r>
    </w:p>
  </w:footnote>
  <w:footnote w:id="1">
    <w:p w14:paraId="4A3B3B9A" w14:textId="78410277" w:rsidR="0020493E" w:rsidRDefault="0020493E">
      <w:pPr>
        <w:pStyle w:val="Tekstprzypisudolnego"/>
      </w:pPr>
      <w:r>
        <w:rPr>
          <w:rStyle w:val="Odwoanieprzypisudolnego"/>
        </w:rPr>
        <w:footnoteRef/>
      </w:r>
      <w:r>
        <w:t xml:space="preserve"> Do wypełnienia przez Wykonawcę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D0ECD0A"/>
    <w:lvl w:ilvl="0">
      <w:start w:val="1"/>
      <w:numFmt w:val="decimal"/>
      <w:lvlText w:val="%1."/>
      <w:lvlJc w:val="left"/>
      <w:rPr>
        <w:rFonts w:ascii="Calibri" w:hAnsi="Calibri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0000003"/>
    <w:multiLevelType w:val="multilevel"/>
    <w:tmpl w:val="84CAC244"/>
    <w:lvl w:ilvl="0">
      <w:start w:val="1"/>
      <w:numFmt w:val="decimal"/>
      <w:lvlText w:val="%1."/>
      <w:lvlJc w:val="left"/>
      <w:rPr>
        <w:rFonts w:ascii="Calibri" w:hAnsi="Calibri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 w15:restartNumberingAfterBreak="0">
    <w:nsid w:val="05122AF6"/>
    <w:multiLevelType w:val="multilevel"/>
    <w:tmpl w:val="008EC65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7A5C38"/>
    <w:multiLevelType w:val="hybridMultilevel"/>
    <w:tmpl w:val="3DBEF170"/>
    <w:lvl w:ilvl="0" w:tplc="DABAB0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17942"/>
    <w:multiLevelType w:val="hybridMultilevel"/>
    <w:tmpl w:val="919C84C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1E4D8C"/>
    <w:multiLevelType w:val="hybridMultilevel"/>
    <w:tmpl w:val="BF2457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1A6B"/>
    <w:multiLevelType w:val="hybridMultilevel"/>
    <w:tmpl w:val="191A74E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06703BD"/>
    <w:multiLevelType w:val="hybridMultilevel"/>
    <w:tmpl w:val="8B6E7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05977"/>
    <w:multiLevelType w:val="hybridMultilevel"/>
    <w:tmpl w:val="1FAA28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262EB"/>
    <w:multiLevelType w:val="hybridMultilevel"/>
    <w:tmpl w:val="7D8E2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702B97"/>
    <w:multiLevelType w:val="multilevel"/>
    <w:tmpl w:val="DE643F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45B141C"/>
    <w:multiLevelType w:val="hybridMultilevel"/>
    <w:tmpl w:val="3DBEF170"/>
    <w:lvl w:ilvl="0" w:tplc="DABAB0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0780D"/>
    <w:multiLevelType w:val="multilevel"/>
    <w:tmpl w:val="CF884ED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60875E5"/>
    <w:multiLevelType w:val="multilevel"/>
    <w:tmpl w:val="638A27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80315C"/>
    <w:multiLevelType w:val="hybridMultilevel"/>
    <w:tmpl w:val="FE000E10"/>
    <w:lvl w:ilvl="0" w:tplc="BF30110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CD01F9B"/>
    <w:multiLevelType w:val="hybridMultilevel"/>
    <w:tmpl w:val="493CE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A3240"/>
    <w:multiLevelType w:val="hybridMultilevel"/>
    <w:tmpl w:val="0E1A4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2751FE"/>
    <w:multiLevelType w:val="hybridMultilevel"/>
    <w:tmpl w:val="C084285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AD66A7"/>
    <w:multiLevelType w:val="multilevel"/>
    <w:tmpl w:val="CCB2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AE01907"/>
    <w:multiLevelType w:val="hybridMultilevel"/>
    <w:tmpl w:val="9E7A4A16"/>
    <w:lvl w:ilvl="0" w:tplc="721AC1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96FC8"/>
    <w:multiLevelType w:val="multilevel"/>
    <w:tmpl w:val="37F8B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164B5C"/>
    <w:multiLevelType w:val="multilevel"/>
    <w:tmpl w:val="CF884ED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8751961"/>
    <w:multiLevelType w:val="hybridMultilevel"/>
    <w:tmpl w:val="4CF483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956CAF"/>
    <w:multiLevelType w:val="multilevel"/>
    <w:tmpl w:val="158C24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bullet"/>
      <w:lvlText w:val=""/>
      <w:lvlJc w:val="left"/>
      <w:pPr>
        <w:ind w:left="1418" w:hanging="338"/>
      </w:pPr>
      <w:rPr>
        <w:rFonts w:ascii="Symbol" w:hAnsi="Symbol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24" w15:restartNumberingAfterBreak="0">
    <w:nsid w:val="3E975C29"/>
    <w:multiLevelType w:val="hybridMultilevel"/>
    <w:tmpl w:val="94E800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040B4"/>
    <w:multiLevelType w:val="hybridMultilevel"/>
    <w:tmpl w:val="1BA29982"/>
    <w:lvl w:ilvl="0" w:tplc="0415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6FB3B9D"/>
    <w:multiLevelType w:val="hybridMultilevel"/>
    <w:tmpl w:val="57FE3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F1165"/>
    <w:multiLevelType w:val="multilevel"/>
    <w:tmpl w:val="E5B0179A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3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4E175A"/>
    <w:multiLevelType w:val="multilevel"/>
    <w:tmpl w:val="F7E83A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7E6521A"/>
    <w:multiLevelType w:val="hybridMultilevel"/>
    <w:tmpl w:val="4C3ADF7A"/>
    <w:lvl w:ilvl="0" w:tplc="E214BC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78116B"/>
    <w:multiLevelType w:val="multilevel"/>
    <w:tmpl w:val="C1AC6E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49B5397"/>
    <w:multiLevelType w:val="hybridMultilevel"/>
    <w:tmpl w:val="D2A46F02"/>
    <w:lvl w:ilvl="0" w:tplc="FB60586C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 w:tplc="D9C053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AB056A"/>
    <w:multiLevelType w:val="hybridMultilevel"/>
    <w:tmpl w:val="9E7A4A16"/>
    <w:lvl w:ilvl="0" w:tplc="721AC1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19396D"/>
    <w:multiLevelType w:val="hybridMultilevel"/>
    <w:tmpl w:val="968C0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DD0E3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3240463"/>
    <w:multiLevelType w:val="hybridMultilevel"/>
    <w:tmpl w:val="FD7E6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31"/>
  </w:num>
  <w:num w:numId="4">
    <w:abstractNumId w:val="34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24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2"/>
  </w:num>
  <w:num w:numId="14">
    <w:abstractNumId w:val="2"/>
  </w:num>
  <w:num w:numId="15">
    <w:abstractNumId w:val="29"/>
  </w:num>
  <w:num w:numId="16">
    <w:abstractNumId w:val="23"/>
  </w:num>
  <w:num w:numId="17">
    <w:abstractNumId w:val="27"/>
  </w:num>
  <w:num w:numId="18">
    <w:abstractNumId w:val="6"/>
  </w:num>
  <w:num w:numId="19">
    <w:abstractNumId w:val="17"/>
  </w:num>
  <w:num w:numId="20">
    <w:abstractNumId w:val="4"/>
  </w:num>
  <w:num w:numId="21">
    <w:abstractNumId w:val="25"/>
  </w:num>
  <w:num w:numId="22">
    <w:abstractNumId w:val="14"/>
  </w:num>
  <w:num w:numId="23">
    <w:abstractNumId w:val="8"/>
  </w:num>
  <w:num w:numId="24">
    <w:abstractNumId w:val="22"/>
  </w:num>
  <w:num w:numId="25">
    <w:abstractNumId w:val="9"/>
  </w:num>
  <w:num w:numId="26">
    <w:abstractNumId w:val="30"/>
  </w:num>
  <w:num w:numId="27">
    <w:abstractNumId w:val="28"/>
  </w:num>
  <w:num w:numId="28">
    <w:abstractNumId w:val="11"/>
  </w:num>
  <w:num w:numId="29">
    <w:abstractNumId w:val="19"/>
  </w:num>
  <w:num w:numId="30">
    <w:abstractNumId w:val="32"/>
  </w:num>
  <w:num w:numId="31">
    <w:abstractNumId w:val="7"/>
  </w:num>
  <w:num w:numId="32">
    <w:abstractNumId w:val="16"/>
  </w:num>
  <w:num w:numId="33">
    <w:abstractNumId w:val="33"/>
  </w:num>
  <w:num w:numId="34">
    <w:abstractNumId w:val="15"/>
  </w:num>
  <w:num w:numId="35">
    <w:abstractNumId w:val="35"/>
  </w:num>
  <w:num w:numId="36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C3B"/>
    <w:rsid w:val="00003343"/>
    <w:rsid w:val="000142B7"/>
    <w:rsid w:val="00017401"/>
    <w:rsid w:val="000211A2"/>
    <w:rsid w:val="00024026"/>
    <w:rsid w:val="00037539"/>
    <w:rsid w:val="00041380"/>
    <w:rsid w:val="00042C78"/>
    <w:rsid w:val="000467E2"/>
    <w:rsid w:val="00050566"/>
    <w:rsid w:val="000568E8"/>
    <w:rsid w:val="00063768"/>
    <w:rsid w:val="00064CC7"/>
    <w:rsid w:val="00070F64"/>
    <w:rsid w:val="000753B9"/>
    <w:rsid w:val="00075D11"/>
    <w:rsid w:val="00076F78"/>
    <w:rsid w:val="000773EC"/>
    <w:rsid w:val="00082532"/>
    <w:rsid w:val="00082A10"/>
    <w:rsid w:val="00082BCD"/>
    <w:rsid w:val="00086971"/>
    <w:rsid w:val="000869F4"/>
    <w:rsid w:val="0009326D"/>
    <w:rsid w:val="00093B0A"/>
    <w:rsid w:val="00094D09"/>
    <w:rsid w:val="00095809"/>
    <w:rsid w:val="00096295"/>
    <w:rsid w:val="000A05C7"/>
    <w:rsid w:val="000A1196"/>
    <w:rsid w:val="000A5FD6"/>
    <w:rsid w:val="000A7086"/>
    <w:rsid w:val="000B0C4F"/>
    <w:rsid w:val="000D6A7A"/>
    <w:rsid w:val="000D7CED"/>
    <w:rsid w:val="000E0E20"/>
    <w:rsid w:val="000E2980"/>
    <w:rsid w:val="000E2E77"/>
    <w:rsid w:val="000E4200"/>
    <w:rsid w:val="000E438A"/>
    <w:rsid w:val="000F5FDC"/>
    <w:rsid w:val="001001F8"/>
    <w:rsid w:val="00103B92"/>
    <w:rsid w:val="00104836"/>
    <w:rsid w:val="00110A6F"/>
    <w:rsid w:val="001125FB"/>
    <w:rsid w:val="00142826"/>
    <w:rsid w:val="001446BB"/>
    <w:rsid w:val="0014605A"/>
    <w:rsid w:val="00152AC8"/>
    <w:rsid w:val="00165CEF"/>
    <w:rsid w:val="00167970"/>
    <w:rsid w:val="00180C21"/>
    <w:rsid w:val="00182F72"/>
    <w:rsid w:val="00195C3E"/>
    <w:rsid w:val="001A21AA"/>
    <w:rsid w:val="001A7AC6"/>
    <w:rsid w:val="001B3C21"/>
    <w:rsid w:val="001B43C5"/>
    <w:rsid w:val="001D1CF3"/>
    <w:rsid w:val="001D2099"/>
    <w:rsid w:val="001D3E97"/>
    <w:rsid w:val="001D67C0"/>
    <w:rsid w:val="001D70AD"/>
    <w:rsid w:val="001E0392"/>
    <w:rsid w:val="001F3CEF"/>
    <w:rsid w:val="001F63E5"/>
    <w:rsid w:val="002000AE"/>
    <w:rsid w:val="0020493E"/>
    <w:rsid w:val="00214098"/>
    <w:rsid w:val="00216D77"/>
    <w:rsid w:val="002172C9"/>
    <w:rsid w:val="00221343"/>
    <w:rsid w:val="002225F8"/>
    <w:rsid w:val="002234DA"/>
    <w:rsid w:val="0022561A"/>
    <w:rsid w:val="002401C2"/>
    <w:rsid w:val="0024287B"/>
    <w:rsid w:val="002503A2"/>
    <w:rsid w:val="00252411"/>
    <w:rsid w:val="00252648"/>
    <w:rsid w:val="002565EF"/>
    <w:rsid w:val="00256CD5"/>
    <w:rsid w:val="002574F7"/>
    <w:rsid w:val="00260E6C"/>
    <w:rsid w:val="002632F3"/>
    <w:rsid w:val="00263DF1"/>
    <w:rsid w:val="002644BE"/>
    <w:rsid w:val="00274A0D"/>
    <w:rsid w:val="002758D3"/>
    <w:rsid w:val="002758FD"/>
    <w:rsid w:val="00275F52"/>
    <w:rsid w:val="00281F78"/>
    <w:rsid w:val="0029064F"/>
    <w:rsid w:val="00290F63"/>
    <w:rsid w:val="00292425"/>
    <w:rsid w:val="0029467C"/>
    <w:rsid w:val="00294A60"/>
    <w:rsid w:val="002A213F"/>
    <w:rsid w:val="002A63DA"/>
    <w:rsid w:val="002B16D0"/>
    <w:rsid w:val="002B2AD6"/>
    <w:rsid w:val="002B3EED"/>
    <w:rsid w:val="002B4728"/>
    <w:rsid w:val="002B7DCE"/>
    <w:rsid w:val="002C5100"/>
    <w:rsid w:val="002C6104"/>
    <w:rsid w:val="002D456C"/>
    <w:rsid w:val="002E3C2A"/>
    <w:rsid w:val="002F0FD5"/>
    <w:rsid w:val="002F7D34"/>
    <w:rsid w:val="00304824"/>
    <w:rsid w:val="0030559C"/>
    <w:rsid w:val="003121ED"/>
    <w:rsid w:val="00314E73"/>
    <w:rsid w:val="00322C3B"/>
    <w:rsid w:val="003262CD"/>
    <w:rsid w:val="0032630E"/>
    <w:rsid w:val="00327DC9"/>
    <w:rsid w:val="00330262"/>
    <w:rsid w:val="003308DD"/>
    <w:rsid w:val="003312E2"/>
    <w:rsid w:val="003334E5"/>
    <w:rsid w:val="00334E2A"/>
    <w:rsid w:val="00334E7D"/>
    <w:rsid w:val="00342C9D"/>
    <w:rsid w:val="00344555"/>
    <w:rsid w:val="0035206E"/>
    <w:rsid w:val="00357556"/>
    <w:rsid w:val="00357E7D"/>
    <w:rsid w:val="003630DA"/>
    <w:rsid w:val="003720BB"/>
    <w:rsid w:val="00372C81"/>
    <w:rsid w:val="003776DD"/>
    <w:rsid w:val="00381B2C"/>
    <w:rsid w:val="00381E00"/>
    <w:rsid w:val="00383C47"/>
    <w:rsid w:val="00390949"/>
    <w:rsid w:val="003A342F"/>
    <w:rsid w:val="003B3566"/>
    <w:rsid w:val="003B76F7"/>
    <w:rsid w:val="003B7A57"/>
    <w:rsid w:val="003C3206"/>
    <w:rsid w:val="003D1E85"/>
    <w:rsid w:val="003D4D3E"/>
    <w:rsid w:val="003D5C62"/>
    <w:rsid w:val="003D66F2"/>
    <w:rsid w:val="003E0B0B"/>
    <w:rsid w:val="003E112D"/>
    <w:rsid w:val="003E6717"/>
    <w:rsid w:val="003E6C0D"/>
    <w:rsid w:val="003E7A3C"/>
    <w:rsid w:val="003F2ED1"/>
    <w:rsid w:val="003F5FA6"/>
    <w:rsid w:val="00403BC6"/>
    <w:rsid w:val="00414CDA"/>
    <w:rsid w:val="004153D0"/>
    <w:rsid w:val="00416273"/>
    <w:rsid w:val="00417420"/>
    <w:rsid w:val="0042047F"/>
    <w:rsid w:val="00422E82"/>
    <w:rsid w:val="0043449E"/>
    <w:rsid w:val="0045225F"/>
    <w:rsid w:val="004624A1"/>
    <w:rsid w:val="004627BA"/>
    <w:rsid w:val="00467156"/>
    <w:rsid w:val="004702F2"/>
    <w:rsid w:val="00470BF1"/>
    <w:rsid w:val="00472A9F"/>
    <w:rsid w:val="00472C0E"/>
    <w:rsid w:val="00474F92"/>
    <w:rsid w:val="004768ED"/>
    <w:rsid w:val="00480673"/>
    <w:rsid w:val="00485207"/>
    <w:rsid w:val="00487727"/>
    <w:rsid w:val="004A3719"/>
    <w:rsid w:val="004B07DE"/>
    <w:rsid w:val="004B4D8E"/>
    <w:rsid w:val="004C3F91"/>
    <w:rsid w:val="004C471D"/>
    <w:rsid w:val="004D439D"/>
    <w:rsid w:val="004D5CBC"/>
    <w:rsid w:val="004E08FB"/>
    <w:rsid w:val="004E3701"/>
    <w:rsid w:val="004E435A"/>
    <w:rsid w:val="004E7DE1"/>
    <w:rsid w:val="004F2CEE"/>
    <w:rsid w:val="004F4AA2"/>
    <w:rsid w:val="004F6ECB"/>
    <w:rsid w:val="005106C2"/>
    <w:rsid w:val="00515999"/>
    <w:rsid w:val="0051645A"/>
    <w:rsid w:val="0052025B"/>
    <w:rsid w:val="00522607"/>
    <w:rsid w:val="00524AC8"/>
    <w:rsid w:val="00530F0B"/>
    <w:rsid w:val="005346DD"/>
    <w:rsid w:val="00545800"/>
    <w:rsid w:val="0054592E"/>
    <w:rsid w:val="00545A7E"/>
    <w:rsid w:val="0055364F"/>
    <w:rsid w:val="0056249F"/>
    <w:rsid w:val="005633AB"/>
    <w:rsid w:val="0056341D"/>
    <w:rsid w:val="005640B2"/>
    <w:rsid w:val="00570E62"/>
    <w:rsid w:val="00572D61"/>
    <w:rsid w:val="00573E25"/>
    <w:rsid w:val="00573EF6"/>
    <w:rsid w:val="00580CC5"/>
    <w:rsid w:val="00581EB3"/>
    <w:rsid w:val="005844FA"/>
    <w:rsid w:val="00585AC0"/>
    <w:rsid w:val="0058773C"/>
    <w:rsid w:val="00591D3F"/>
    <w:rsid w:val="00592285"/>
    <w:rsid w:val="005979C8"/>
    <w:rsid w:val="005A072D"/>
    <w:rsid w:val="005A3A45"/>
    <w:rsid w:val="005A74F9"/>
    <w:rsid w:val="005A7CEB"/>
    <w:rsid w:val="005B3EEE"/>
    <w:rsid w:val="005C4AD4"/>
    <w:rsid w:val="005C5822"/>
    <w:rsid w:val="005C6124"/>
    <w:rsid w:val="005E12E6"/>
    <w:rsid w:val="005E1594"/>
    <w:rsid w:val="005E38F2"/>
    <w:rsid w:val="005F1BE1"/>
    <w:rsid w:val="005F6F00"/>
    <w:rsid w:val="00601418"/>
    <w:rsid w:val="0060536B"/>
    <w:rsid w:val="00612D9B"/>
    <w:rsid w:val="00612F71"/>
    <w:rsid w:val="00614A57"/>
    <w:rsid w:val="0062418B"/>
    <w:rsid w:val="00627FB7"/>
    <w:rsid w:val="00630C5A"/>
    <w:rsid w:val="0063313D"/>
    <w:rsid w:val="006424D7"/>
    <w:rsid w:val="00643E59"/>
    <w:rsid w:val="0064614D"/>
    <w:rsid w:val="00646AA0"/>
    <w:rsid w:val="00657D02"/>
    <w:rsid w:val="00664C92"/>
    <w:rsid w:val="00664DB9"/>
    <w:rsid w:val="006678FF"/>
    <w:rsid w:val="00676BFA"/>
    <w:rsid w:val="00683D1F"/>
    <w:rsid w:val="00685F5E"/>
    <w:rsid w:val="00690F78"/>
    <w:rsid w:val="0069190A"/>
    <w:rsid w:val="00695539"/>
    <w:rsid w:val="006A2956"/>
    <w:rsid w:val="006A5720"/>
    <w:rsid w:val="006A62F5"/>
    <w:rsid w:val="006B06DD"/>
    <w:rsid w:val="006B66F8"/>
    <w:rsid w:val="006B678C"/>
    <w:rsid w:val="006C145B"/>
    <w:rsid w:val="006C1FF2"/>
    <w:rsid w:val="006C768B"/>
    <w:rsid w:val="006D332D"/>
    <w:rsid w:val="006E0C4D"/>
    <w:rsid w:val="006E182A"/>
    <w:rsid w:val="006E34B3"/>
    <w:rsid w:val="006F5FD8"/>
    <w:rsid w:val="006F71C4"/>
    <w:rsid w:val="006F791A"/>
    <w:rsid w:val="00700F58"/>
    <w:rsid w:val="00712BC5"/>
    <w:rsid w:val="00724D47"/>
    <w:rsid w:val="00726E50"/>
    <w:rsid w:val="007324F6"/>
    <w:rsid w:val="00732FB3"/>
    <w:rsid w:val="00735FD5"/>
    <w:rsid w:val="00736700"/>
    <w:rsid w:val="007406F6"/>
    <w:rsid w:val="00746E7D"/>
    <w:rsid w:val="0076387F"/>
    <w:rsid w:val="00766536"/>
    <w:rsid w:val="00767D30"/>
    <w:rsid w:val="00771D4E"/>
    <w:rsid w:val="007732E2"/>
    <w:rsid w:val="00774CEE"/>
    <w:rsid w:val="00781346"/>
    <w:rsid w:val="00784BB6"/>
    <w:rsid w:val="00787DEE"/>
    <w:rsid w:val="007911CA"/>
    <w:rsid w:val="0079199C"/>
    <w:rsid w:val="00796286"/>
    <w:rsid w:val="007977D0"/>
    <w:rsid w:val="007A1839"/>
    <w:rsid w:val="007A2F9B"/>
    <w:rsid w:val="007B0398"/>
    <w:rsid w:val="007B20AB"/>
    <w:rsid w:val="007B2BC9"/>
    <w:rsid w:val="007C2AAC"/>
    <w:rsid w:val="007C38B2"/>
    <w:rsid w:val="007C582C"/>
    <w:rsid w:val="007C76D0"/>
    <w:rsid w:val="007C7D88"/>
    <w:rsid w:val="007E0CD3"/>
    <w:rsid w:val="007E2F49"/>
    <w:rsid w:val="007E4006"/>
    <w:rsid w:val="007E41CA"/>
    <w:rsid w:val="007F4922"/>
    <w:rsid w:val="007F51B2"/>
    <w:rsid w:val="00802454"/>
    <w:rsid w:val="00803219"/>
    <w:rsid w:val="00806575"/>
    <w:rsid w:val="00812722"/>
    <w:rsid w:val="008202AB"/>
    <w:rsid w:val="008203EE"/>
    <w:rsid w:val="00820C9B"/>
    <w:rsid w:val="00821043"/>
    <w:rsid w:val="0082255D"/>
    <w:rsid w:val="008239C3"/>
    <w:rsid w:val="00823DA3"/>
    <w:rsid w:val="008257F3"/>
    <w:rsid w:val="0083282D"/>
    <w:rsid w:val="008405F9"/>
    <w:rsid w:val="00844DEA"/>
    <w:rsid w:val="008538F8"/>
    <w:rsid w:val="008553D1"/>
    <w:rsid w:val="008606E7"/>
    <w:rsid w:val="00865B58"/>
    <w:rsid w:val="00871F57"/>
    <w:rsid w:val="00876CB9"/>
    <w:rsid w:val="00877694"/>
    <w:rsid w:val="00883104"/>
    <w:rsid w:val="008839AE"/>
    <w:rsid w:val="008900CE"/>
    <w:rsid w:val="00891549"/>
    <w:rsid w:val="008928A2"/>
    <w:rsid w:val="00894DC8"/>
    <w:rsid w:val="008A3E85"/>
    <w:rsid w:val="008A44C9"/>
    <w:rsid w:val="008A599C"/>
    <w:rsid w:val="008A6AA8"/>
    <w:rsid w:val="008B1C1A"/>
    <w:rsid w:val="008B29C4"/>
    <w:rsid w:val="008D2BB4"/>
    <w:rsid w:val="008F66E1"/>
    <w:rsid w:val="008F68CE"/>
    <w:rsid w:val="008F72D7"/>
    <w:rsid w:val="00904EAD"/>
    <w:rsid w:val="009078F5"/>
    <w:rsid w:val="00914AB8"/>
    <w:rsid w:val="00914CC4"/>
    <w:rsid w:val="009274AB"/>
    <w:rsid w:val="00934B8C"/>
    <w:rsid w:val="009375BC"/>
    <w:rsid w:val="0094202E"/>
    <w:rsid w:val="00971DDC"/>
    <w:rsid w:val="009724F9"/>
    <w:rsid w:val="009773D7"/>
    <w:rsid w:val="00987A54"/>
    <w:rsid w:val="0099166E"/>
    <w:rsid w:val="00995A1F"/>
    <w:rsid w:val="00996115"/>
    <w:rsid w:val="009B0BD3"/>
    <w:rsid w:val="009B1982"/>
    <w:rsid w:val="009B2D1D"/>
    <w:rsid w:val="009B4A90"/>
    <w:rsid w:val="009B602F"/>
    <w:rsid w:val="009C4BB8"/>
    <w:rsid w:val="009C6797"/>
    <w:rsid w:val="009D698A"/>
    <w:rsid w:val="009D7D79"/>
    <w:rsid w:val="009E16A3"/>
    <w:rsid w:val="009E2B8C"/>
    <w:rsid w:val="009E43FF"/>
    <w:rsid w:val="009E526B"/>
    <w:rsid w:val="009E6DC2"/>
    <w:rsid w:val="00A05148"/>
    <w:rsid w:val="00A109CC"/>
    <w:rsid w:val="00A1306E"/>
    <w:rsid w:val="00A1551F"/>
    <w:rsid w:val="00A319DD"/>
    <w:rsid w:val="00A3215D"/>
    <w:rsid w:val="00A344D2"/>
    <w:rsid w:val="00A365CE"/>
    <w:rsid w:val="00A37098"/>
    <w:rsid w:val="00A458B8"/>
    <w:rsid w:val="00A50414"/>
    <w:rsid w:val="00A63AAD"/>
    <w:rsid w:val="00A65DE4"/>
    <w:rsid w:val="00A662D7"/>
    <w:rsid w:val="00A74D8C"/>
    <w:rsid w:val="00A753C4"/>
    <w:rsid w:val="00A8673E"/>
    <w:rsid w:val="00A901C4"/>
    <w:rsid w:val="00A96981"/>
    <w:rsid w:val="00AA2F35"/>
    <w:rsid w:val="00AA3156"/>
    <w:rsid w:val="00AA4788"/>
    <w:rsid w:val="00AC1C62"/>
    <w:rsid w:val="00AC38B9"/>
    <w:rsid w:val="00AC5DC9"/>
    <w:rsid w:val="00AC6098"/>
    <w:rsid w:val="00AC6843"/>
    <w:rsid w:val="00AD03A9"/>
    <w:rsid w:val="00AE4977"/>
    <w:rsid w:val="00AF2071"/>
    <w:rsid w:val="00AF3E50"/>
    <w:rsid w:val="00AF4667"/>
    <w:rsid w:val="00AF64D0"/>
    <w:rsid w:val="00B05793"/>
    <w:rsid w:val="00B05CFE"/>
    <w:rsid w:val="00B061CA"/>
    <w:rsid w:val="00B12BBC"/>
    <w:rsid w:val="00B132C7"/>
    <w:rsid w:val="00B3435C"/>
    <w:rsid w:val="00B35886"/>
    <w:rsid w:val="00B36F7C"/>
    <w:rsid w:val="00B56338"/>
    <w:rsid w:val="00B6565E"/>
    <w:rsid w:val="00B67210"/>
    <w:rsid w:val="00B75E77"/>
    <w:rsid w:val="00B76221"/>
    <w:rsid w:val="00B84D1E"/>
    <w:rsid w:val="00B851D2"/>
    <w:rsid w:val="00B85BBA"/>
    <w:rsid w:val="00B865EA"/>
    <w:rsid w:val="00B86BEB"/>
    <w:rsid w:val="00B92ABA"/>
    <w:rsid w:val="00B94B46"/>
    <w:rsid w:val="00BA6169"/>
    <w:rsid w:val="00BB324F"/>
    <w:rsid w:val="00BB6614"/>
    <w:rsid w:val="00BC065A"/>
    <w:rsid w:val="00BC63B6"/>
    <w:rsid w:val="00BD0262"/>
    <w:rsid w:val="00BD0A6D"/>
    <w:rsid w:val="00BD0DD8"/>
    <w:rsid w:val="00BD29D6"/>
    <w:rsid w:val="00BD2E4B"/>
    <w:rsid w:val="00BD51AD"/>
    <w:rsid w:val="00BE10E6"/>
    <w:rsid w:val="00BE1A95"/>
    <w:rsid w:val="00BE2964"/>
    <w:rsid w:val="00BE4895"/>
    <w:rsid w:val="00BF5A9C"/>
    <w:rsid w:val="00C01375"/>
    <w:rsid w:val="00C0345E"/>
    <w:rsid w:val="00C0345F"/>
    <w:rsid w:val="00C05440"/>
    <w:rsid w:val="00C166D8"/>
    <w:rsid w:val="00C203F3"/>
    <w:rsid w:val="00C2099B"/>
    <w:rsid w:val="00C213A2"/>
    <w:rsid w:val="00C229AD"/>
    <w:rsid w:val="00C3149F"/>
    <w:rsid w:val="00C339CE"/>
    <w:rsid w:val="00C359D9"/>
    <w:rsid w:val="00C40313"/>
    <w:rsid w:val="00C42A85"/>
    <w:rsid w:val="00C4472C"/>
    <w:rsid w:val="00C457CF"/>
    <w:rsid w:val="00C45BFB"/>
    <w:rsid w:val="00C60513"/>
    <w:rsid w:val="00C74213"/>
    <w:rsid w:val="00C76804"/>
    <w:rsid w:val="00C80CD1"/>
    <w:rsid w:val="00C81BF3"/>
    <w:rsid w:val="00C87D79"/>
    <w:rsid w:val="00C9234D"/>
    <w:rsid w:val="00C9301A"/>
    <w:rsid w:val="00C94EB8"/>
    <w:rsid w:val="00C9620B"/>
    <w:rsid w:val="00CB4676"/>
    <w:rsid w:val="00CB56AF"/>
    <w:rsid w:val="00CB60AA"/>
    <w:rsid w:val="00CB732E"/>
    <w:rsid w:val="00CB783B"/>
    <w:rsid w:val="00CC455D"/>
    <w:rsid w:val="00CC550A"/>
    <w:rsid w:val="00CD1A76"/>
    <w:rsid w:val="00CD2ECE"/>
    <w:rsid w:val="00CD3681"/>
    <w:rsid w:val="00CD51E4"/>
    <w:rsid w:val="00CD67D0"/>
    <w:rsid w:val="00CE010A"/>
    <w:rsid w:val="00CE1195"/>
    <w:rsid w:val="00CE4D35"/>
    <w:rsid w:val="00CF34F4"/>
    <w:rsid w:val="00CF4E56"/>
    <w:rsid w:val="00D00B04"/>
    <w:rsid w:val="00D010C1"/>
    <w:rsid w:val="00D020B9"/>
    <w:rsid w:val="00D11397"/>
    <w:rsid w:val="00D14C77"/>
    <w:rsid w:val="00D16750"/>
    <w:rsid w:val="00D17BFD"/>
    <w:rsid w:val="00D27C36"/>
    <w:rsid w:val="00D3057F"/>
    <w:rsid w:val="00D32AE7"/>
    <w:rsid w:val="00D33199"/>
    <w:rsid w:val="00D339C5"/>
    <w:rsid w:val="00D355E9"/>
    <w:rsid w:val="00D37F9B"/>
    <w:rsid w:val="00D43AEC"/>
    <w:rsid w:val="00D4571F"/>
    <w:rsid w:val="00D45C64"/>
    <w:rsid w:val="00D61217"/>
    <w:rsid w:val="00D6192F"/>
    <w:rsid w:val="00D701EE"/>
    <w:rsid w:val="00D73799"/>
    <w:rsid w:val="00D7571C"/>
    <w:rsid w:val="00D75E9A"/>
    <w:rsid w:val="00D80C7F"/>
    <w:rsid w:val="00D842F7"/>
    <w:rsid w:val="00D870A0"/>
    <w:rsid w:val="00D9286E"/>
    <w:rsid w:val="00D941A9"/>
    <w:rsid w:val="00D959ED"/>
    <w:rsid w:val="00D96FA9"/>
    <w:rsid w:val="00DA6724"/>
    <w:rsid w:val="00DA73AB"/>
    <w:rsid w:val="00DB0B04"/>
    <w:rsid w:val="00DB263C"/>
    <w:rsid w:val="00DC6C3B"/>
    <w:rsid w:val="00DD2A15"/>
    <w:rsid w:val="00DD6887"/>
    <w:rsid w:val="00DD692E"/>
    <w:rsid w:val="00DE1394"/>
    <w:rsid w:val="00DE434A"/>
    <w:rsid w:val="00DE43E1"/>
    <w:rsid w:val="00DF102F"/>
    <w:rsid w:val="00DF4329"/>
    <w:rsid w:val="00E15B24"/>
    <w:rsid w:val="00E15DD7"/>
    <w:rsid w:val="00E15FE6"/>
    <w:rsid w:val="00E172DC"/>
    <w:rsid w:val="00E17CCC"/>
    <w:rsid w:val="00E17D70"/>
    <w:rsid w:val="00E21BBA"/>
    <w:rsid w:val="00E22A74"/>
    <w:rsid w:val="00E23E6E"/>
    <w:rsid w:val="00E31D7F"/>
    <w:rsid w:val="00E336C6"/>
    <w:rsid w:val="00E43B5A"/>
    <w:rsid w:val="00E5057A"/>
    <w:rsid w:val="00E5370E"/>
    <w:rsid w:val="00E5391C"/>
    <w:rsid w:val="00E54D90"/>
    <w:rsid w:val="00E56587"/>
    <w:rsid w:val="00E71BBD"/>
    <w:rsid w:val="00E71DD9"/>
    <w:rsid w:val="00E73200"/>
    <w:rsid w:val="00E77125"/>
    <w:rsid w:val="00E81C67"/>
    <w:rsid w:val="00E85B9B"/>
    <w:rsid w:val="00E879B5"/>
    <w:rsid w:val="00E9123E"/>
    <w:rsid w:val="00EA07DB"/>
    <w:rsid w:val="00EA20CF"/>
    <w:rsid w:val="00EA2134"/>
    <w:rsid w:val="00EC3245"/>
    <w:rsid w:val="00EC52CF"/>
    <w:rsid w:val="00EC54B2"/>
    <w:rsid w:val="00EC6655"/>
    <w:rsid w:val="00ED34B7"/>
    <w:rsid w:val="00ED4392"/>
    <w:rsid w:val="00EE19E7"/>
    <w:rsid w:val="00EE450E"/>
    <w:rsid w:val="00EE64AB"/>
    <w:rsid w:val="00EE7BDA"/>
    <w:rsid w:val="00F12519"/>
    <w:rsid w:val="00F174AD"/>
    <w:rsid w:val="00F21AC5"/>
    <w:rsid w:val="00F22F2B"/>
    <w:rsid w:val="00F470AB"/>
    <w:rsid w:val="00F50599"/>
    <w:rsid w:val="00F53F3C"/>
    <w:rsid w:val="00F54692"/>
    <w:rsid w:val="00F61703"/>
    <w:rsid w:val="00F63C83"/>
    <w:rsid w:val="00F64BBD"/>
    <w:rsid w:val="00F64E2A"/>
    <w:rsid w:val="00F672A4"/>
    <w:rsid w:val="00F7280F"/>
    <w:rsid w:val="00F84146"/>
    <w:rsid w:val="00F84DB8"/>
    <w:rsid w:val="00F86481"/>
    <w:rsid w:val="00F908C5"/>
    <w:rsid w:val="00F90E11"/>
    <w:rsid w:val="00F91C9A"/>
    <w:rsid w:val="00F92ADE"/>
    <w:rsid w:val="00F954FA"/>
    <w:rsid w:val="00F968E1"/>
    <w:rsid w:val="00F96F34"/>
    <w:rsid w:val="00F973DC"/>
    <w:rsid w:val="00FA474B"/>
    <w:rsid w:val="00FA5546"/>
    <w:rsid w:val="00FA5A40"/>
    <w:rsid w:val="00FC2800"/>
    <w:rsid w:val="00FC3060"/>
    <w:rsid w:val="00FC4BA7"/>
    <w:rsid w:val="00FC7FAE"/>
    <w:rsid w:val="00FD224A"/>
    <w:rsid w:val="00FD526C"/>
    <w:rsid w:val="00FE0EF2"/>
    <w:rsid w:val="00FE19D8"/>
    <w:rsid w:val="00FE251D"/>
    <w:rsid w:val="00FE2C18"/>
    <w:rsid w:val="00FE2F88"/>
    <w:rsid w:val="00FE622F"/>
    <w:rsid w:val="00FF4E13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3660"/>
  <w15:docId w15:val="{53DCA3C4-365E-41A8-AE20-DE3BF52C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0C4D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7E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E71BB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hAnsi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normalny tekst"/>
    <w:basedOn w:val="Normalny"/>
    <w:link w:val="AkapitzlistZnak"/>
    <w:uiPriority w:val="34"/>
    <w:qFormat/>
    <w:rsid w:val="00DC6C3B"/>
    <w:pPr>
      <w:ind w:left="720"/>
      <w:contextualSpacing/>
    </w:pPr>
  </w:style>
  <w:style w:type="character" w:styleId="Hipercze">
    <w:name w:val="Hyperlink"/>
    <w:uiPriority w:val="99"/>
    <w:unhideWhenUsed/>
    <w:rsid w:val="0082255D"/>
    <w:rPr>
      <w:color w:val="0000FF"/>
      <w:u w:val="single"/>
    </w:rPr>
  </w:style>
  <w:style w:type="character" w:styleId="Odwoaniedokomentarza">
    <w:name w:val="annotation reference"/>
    <w:semiHidden/>
    <w:unhideWhenUsed/>
    <w:rsid w:val="007F51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51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F51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1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51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1B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51B2"/>
    <w:rPr>
      <w:rFonts w:ascii="Tahoma" w:hAnsi="Tahoma" w:cs="Tahoma"/>
      <w:sz w:val="16"/>
      <w:szCs w:val="16"/>
    </w:rPr>
  </w:style>
  <w:style w:type="paragraph" w:styleId="Tekstpodstawowy">
    <w:name w:val="Body Text"/>
    <w:aliases w:val=" Znak Znak Znak"/>
    <w:basedOn w:val="Normalny"/>
    <w:link w:val="TekstpodstawowyZnak"/>
    <w:rsid w:val="00591D3F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aliases w:val=" Znak Znak Znak Znak"/>
    <w:link w:val="Tekstpodstawowy"/>
    <w:rsid w:val="00591D3F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591D3F"/>
    <w:pPr>
      <w:spacing w:after="0" w:line="240" w:lineRule="atLeast"/>
      <w:ind w:left="1080"/>
      <w:jc w:val="both"/>
    </w:pPr>
    <w:rPr>
      <w:rFonts w:ascii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591D3F"/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0A5FD6"/>
    <w:pPr>
      <w:ind w:left="720"/>
      <w:contextualSpacing/>
    </w:pPr>
    <w:rPr>
      <w:lang w:eastAsia="en-US"/>
    </w:rPr>
  </w:style>
  <w:style w:type="paragraph" w:customStyle="1" w:styleId="Akapitzlist2">
    <w:name w:val="Akapit z listą2"/>
    <w:basedOn w:val="Normalny"/>
    <w:rsid w:val="006B06DD"/>
    <w:pPr>
      <w:ind w:left="720"/>
      <w:contextualSpacing/>
    </w:pPr>
    <w:rPr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406F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406F6"/>
    <w:rPr>
      <w:sz w:val="16"/>
      <w:szCs w:val="16"/>
    </w:rPr>
  </w:style>
  <w:style w:type="character" w:customStyle="1" w:styleId="Teksttreci3">
    <w:name w:val="Tekst treści (3)"/>
    <w:rsid w:val="008B1C1A"/>
    <w:rPr>
      <w:b w:val="0"/>
      <w:bCs w:val="0"/>
      <w:i w:val="0"/>
      <w:iCs w:val="0"/>
      <w:smallCaps w:val="0"/>
      <w:strike w:val="0"/>
      <w:dstrike w:val="0"/>
      <w:spacing w:val="0"/>
      <w:u w:val="none"/>
      <w:effect w:val="none"/>
    </w:rPr>
  </w:style>
  <w:style w:type="character" w:styleId="Pogrubienie">
    <w:name w:val="Strong"/>
    <w:uiPriority w:val="22"/>
    <w:qFormat/>
    <w:rsid w:val="0052025B"/>
    <w:rPr>
      <w:b/>
      <w:bCs/>
    </w:rPr>
  </w:style>
  <w:style w:type="table" w:styleId="Tabela-Siatka">
    <w:name w:val="Table Grid"/>
    <w:basedOn w:val="Standardowy"/>
    <w:uiPriority w:val="39"/>
    <w:rsid w:val="00871F57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E71BBD"/>
    <w:rPr>
      <w:rFonts w:ascii="Times New Roman" w:hAnsi="Times New Roman"/>
      <w:b/>
      <w:sz w:val="24"/>
    </w:rPr>
  </w:style>
  <w:style w:type="character" w:customStyle="1" w:styleId="Nierozpoznanawzmianka1">
    <w:name w:val="Nierozpoznana wzmianka1"/>
    <w:uiPriority w:val="99"/>
    <w:semiHidden/>
    <w:unhideWhenUsed/>
    <w:rsid w:val="00EE450E"/>
    <w:rPr>
      <w:color w:val="808080"/>
      <w:shd w:val="clear" w:color="auto" w:fill="E6E6E6"/>
    </w:rPr>
  </w:style>
  <w:style w:type="paragraph" w:customStyle="1" w:styleId="Default">
    <w:name w:val="Default"/>
    <w:rsid w:val="00C42A85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A20CF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A20CF"/>
    <w:rPr>
      <w:rFonts w:eastAsia="Calibri"/>
      <w:lang w:eastAsia="en-US"/>
    </w:rPr>
  </w:style>
  <w:style w:type="character" w:styleId="Odwoanieprzypisudolnego">
    <w:name w:val="footnote reference"/>
    <w:aliases w:val="Footnote Reference Number"/>
    <w:uiPriority w:val="99"/>
    <w:rsid w:val="00EA20CF"/>
    <w:rPr>
      <w:rFonts w:cs="Times New Roman"/>
      <w:vertAlign w:val="superscript"/>
    </w:rPr>
  </w:style>
  <w:style w:type="character" w:customStyle="1" w:styleId="Teksttreci">
    <w:name w:val="Tekst treści_"/>
    <w:link w:val="Teksttreci0"/>
    <w:uiPriority w:val="99"/>
    <w:rsid w:val="00024026"/>
    <w:rPr>
      <w:rFonts w:ascii="Batang" w:eastAsia="Batang" w:cs="Batang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024026"/>
    <w:pPr>
      <w:shd w:val="clear" w:color="auto" w:fill="FFFFFF"/>
      <w:spacing w:after="0" w:line="240" w:lineRule="atLeast"/>
    </w:pPr>
    <w:rPr>
      <w:rFonts w:ascii="Batang" w:eastAsia="Batang"/>
      <w:sz w:val="17"/>
      <w:szCs w:val="17"/>
    </w:rPr>
  </w:style>
  <w:style w:type="character" w:customStyle="1" w:styleId="AkapitzlistZnak">
    <w:name w:val="Akapit z listą Znak"/>
    <w:aliases w:val="L1 Znak,Numerowanie Znak,List Paragraph Znak,normalny tekst Znak"/>
    <w:link w:val="Akapitzlist"/>
    <w:locked/>
    <w:rsid w:val="003334E5"/>
    <w:rPr>
      <w:sz w:val="22"/>
      <w:szCs w:val="22"/>
    </w:rPr>
  </w:style>
  <w:style w:type="paragraph" w:styleId="NormalnyWeb">
    <w:name w:val="Normal (Web)"/>
    <w:basedOn w:val="Normalny"/>
    <w:uiPriority w:val="99"/>
    <w:rsid w:val="00165CEF"/>
    <w:pPr>
      <w:spacing w:before="96" w:after="120" w:line="360" w:lineRule="atLeast"/>
    </w:pPr>
    <w:rPr>
      <w:rFonts w:ascii="Times New Roman" w:hAnsi="Times New Roman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90F7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95C3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72C8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B0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BD3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B0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BD3"/>
    <w:rPr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357E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43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6129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i@uke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awel.pieniak@uke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lawomir.biegaj@uke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21259B-7CA6-4220-98E7-B9FAFC5C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2061</Words>
  <Characters>12372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14405</CharactersWithSpaces>
  <SharedDoc>false</SharedDoc>
  <HLinks>
    <vt:vector size="24" baseType="variant">
      <vt:variant>
        <vt:i4>7274562</vt:i4>
      </vt:variant>
      <vt:variant>
        <vt:i4>9</vt:i4>
      </vt:variant>
      <vt:variant>
        <vt:i4>0</vt:i4>
      </vt:variant>
      <vt:variant>
        <vt:i4>5</vt:i4>
      </vt:variant>
      <vt:variant>
        <vt:lpwstr>mailto:pawel.pieniak@uke.gov.pl</vt:lpwstr>
      </vt:variant>
      <vt:variant>
        <vt:lpwstr/>
      </vt:variant>
      <vt:variant>
        <vt:i4>5046380</vt:i4>
      </vt:variant>
      <vt:variant>
        <vt:i4>6</vt:i4>
      </vt:variant>
      <vt:variant>
        <vt:i4>0</vt:i4>
      </vt:variant>
      <vt:variant>
        <vt:i4>5</vt:i4>
      </vt:variant>
      <vt:variant>
        <vt:lpwstr>mailto:slawomir.biegaj@uke.gov.pl</vt:lpwstr>
      </vt:variant>
      <vt:variant>
        <vt:lpwstr/>
      </vt:variant>
      <vt:variant>
        <vt:i4>7274562</vt:i4>
      </vt:variant>
      <vt:variant>
        <vt:i4>3</vt:i4>
      </vt:variant>
      <vt:variant>
        <vt:i4>0</vt:i4>
      </vt:variant>
      <vt:variant>
        <vt:i4>5</vt:i4>
      </vt:variant>
      <vt:variant>
        <vt:lpwstr>mailto:pawel.pieniak@uke.gov.pl</vt:lpwstr>
      </vt:variant>
      <vt:variant>
        <vt:lpwstr/>
      </vt:variant>
      <vt:variant>
        <vt:i4>5046380</vt:i4>
      </vt:variant>
      <vt:variant>
        <vt:i4>0</vt:i4>
      </vt:variant>
      <vt:variant>
        <vt:i4>0</vt:i4>
      </vt:variant>
      <vt:variant>
        <vt:i4>5</vt:i4>
      </vt:variant>
      <vt:variant>
        <vt:lpwstr>mailto:slawomir.biegaj@uke.gov.pl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Biegaj Sławomir</dc:creator>
  <cp:keywords/>
  <cp:lastModifiedBy>Łukasz Sobczuk</cp:lastModifiedBy>
  <cp:revision>3</cp:revision>
  <cp:lastPrinted>2015-01-16T10:00:00Z</cp:lastPrinted>
  <dcterms:created xsi:type="dcterms:W3CDTF">2026-07-17T05:16:00Z</dcterms:created>
  <dcterms:modified xsi:type="dcterms:W3CDTF">2026-07-17T05:53:00Z</dcterms:modified>
</cp:coreProperties>
</file>