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CFA" w:rsidRDefault="00BC4CFA" w:rsidP="00BC4CFA">
      <w:pPr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Sprawa nr BA.WZP.26.6.57.2026</w:t>
      </w:r>
    </w:p>
    <w:p w:rsidR="00B02138" w:rsidRPr="00BC4CFA" w:rsidRDefault="00117B44" w:rsidP="00BC4CFA">
      <w:pPr>
        <w:jc w:val="right"/>
        <w:rPr>
          <w:rFonts w:cstheme="minorHAnsi"/>
          <w:b/>
          <w:sz w:val="24"/>
        </w:rPr>
      </w:pPr>
      <w:r w:rsidRPr="00BC4CFA">
        <w:rPr>
          <w:rFonts w:cstheme="minorHAnsi"/>
          <w:b/>
          <w:sz w:val="24"/>
        </w:rPr>
        <w:t>Załącznik nr 2 do Zaproszenia</w:t>
      </w:r>
    </w:p>
    <w:p w:rsidR="00117B44" w:rsidRPr="004E4E94" w:rsidRDefault="00117B44">
      <w:pPr>
        <w:rPr>
          <w:rFonts w:cstheme="minorHAnsi"/>
        </w:rPr>
      </w:pPr>
      <w:r w:rsidRPr="004E4E94">
        <w:rPr>
          <w:rFonts w:cstheme="minorHAnsi"/>
        </w:rPr>
        <w:t xml:space="preserve">Wykaz obiektów UKE z zainstalowanymi systemami antenowymi </w:t>
      </w:r>
      <w:r w:rsidR="00F66D61" w:rsidRPr="004E4E94">
        <w:rPr>
          <w:rFonts w:cstheme="minorHAnsi"/>
        </w:rPr>
        <w:t>wymagającymi usunięcia usterek</w:t>
      </w:r>
      <w:r w:rsidRPr="004E4E94">
        <w:rPr>
          <w:rFonts w:cstheme="minorHAnsi"/>
        </w:rPr>
        <w:t xml:space="preserve"> w</w:t>
      </w:r>
      <w:r w:rsidR="00F66D61" w:rsidRPr="004E4E94">
        <w:rPr>
          <w:rFonts w:cstheme="minorHAnsi"/>
        </w:rPr>
        <w:t> </w:t>
      </w:r>
      <w:r w:rsidRPr="004E4E94">
        <w:rPr>
          <w:rFonts w:cstheme="minorHAnsi"/>
        </w:rPr>
        <w:t>2026 r.</w:t>
      </w:r>
    </w:p>
    <w:tbl>
      <w:tblPr>
        <w:tblStyle w:val="Tabela-Siatka"/>
        <w:tblW w:w="9634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2268"/>
        <w:gridCol w:w="2268"/>
        <w:gridCol w:w="2835"/>
      </w:tblGrid>
      <w:tr w:rsidR="00117B44" w:rsidRPr="004E4E94" w:rsidTr="00BC4CFA">
        <w:trPr>
          <w:trHeight w:val="675"/>
          <w:jc w:val="center"/>
        </w:trPr>
        <w:tc>
          <w:tcPr>
            <w:tcW w:w="562" w:type="dxa"/>
            <w:shd w:val="clear" w:color="auto" w:fill="FFF2CC" w:themeFill="accent4" w:themeFillTint="33"/>
            <w:noWrap/>
            <w:vAlign w:val="center"/>
            <w:hideMark/>
          </w:tcPr>
          <w:p w:rsidR="00117B44" w:rsidRPr="00BC4CFA" w:rsidRDefault="00117B44" w:rsidP="00117B44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BC4CFA">
              <w:rPr>
                <w:rFonts w:cstheme="minorHAnsi"/>
                <w:b/>
                <w:bCs/>
              </w:rPr>
              <w:t>Lp</w:t>
            </w:r>
            <w:proofErr w:type="spellEnd"/>
          </w:p>
        </w:tc>
        <w:tc>
          <w:tcPr>
            <w:tcW w:w="1701" w:type="dxa"/>
            <w:shd w:val="clear" w:color="auto" w:fill="FFF2CC" w:themeFill="accent4" w:themeFillTint="33"/>
            <w:vAlign w:val="center"/>
            <w:hideMark/>
          </w:tcPr>
          <w:p w:rsidR="00117B44" w:rsidRPr="00BC4CFA" w:rsidRDefault="00117B44" w:rsidP="00117B44">
            <w:pPr>
              <w:jc w:val="center"/>
              <w:rPr>
                <w:rFonts w:cstheme="minorHAnsi"/>
                <w:b/>
                <w:bCs/>
              </w:rPr>
            </w:pPr>
            <w:r w:rsidRPr="00BC4CFA">
              <w:rPr>
                <w:rFonts w:cstheme="minorHAnsi"/>
                <w:b/>
                <w:bCs/>
              </w:rPr>
              <w:t>Delegatura</w:t>
            </w:r>
          </w:p>
        </w:tc>
        <w:tc>
          <w:tcPr>
            <w:tcW w:w="2268" w:type="dxa"/>
            <w:shd w:val="clear" w:color="auto" w:fill="FFF2CC" w:themeFill="accent4" w:themeFillTint="33"/>
            <w:noWrap/>
            <w:vAlign w:val="center"/>
            <w:hideMark/>
          </w:tcPr>
          <w:p w:rsidR="00117B44" w:rsidRPr="00BC4CFA" w:rsidRDefault="00117B44" w:rsidP="00117B44">
            <w:pPr>
              <w:jc w:val="center"/>
              <w:rPr>
                <w:rFonts w:cstheme="minorHAnsi"/>
                <w:b/>
                <w:bCs/>
              </w:rPr>
            </w:pPr>
            <w:r w:rsidRPr="00BC4CFA">
              <w:rPr>
                <w:rFonts w:cstheme="minorHAnsi"/>
                <w:b/>
                <w:bCs/>
              </w:rPr>
              <w:t>Adres</w:t>
            </w:r>
          </w:p>
        </w:tc>
        <w:tc>
          <w:tcPr>
            <w:tcW w:w="2268" w:type="dxa"/>
            <w:shd w:val="clear" w:color="auto" w:fill="FFF2CC" w:themeFill="accent4" w:themeFillTint="33"/>
            <w:vAlign w:val="center"/>
            <w:hideMark/>
          </w:tcPr>
          <w:p w:rsidR="00117B44" w:rsidRPr="00BC4CFA" w:rsidRDefault="00117B44" w:rsidP="00117B44">
            <w:pPr>
              <w:jc w:val="center"/>
              <w:rPr>
                <w:rFonts w:cstheme="minorHAnsi"/>
                <w:b/>
                <w:bCs/>
              </w:rPr>
            </w:pPr>
            <w:r w:rsidRPr="00BC4CFA">
              <w:rPr>
                <w:rFonts w:cstheme="minorHAnsi"/>
                <w:b/>
                <w:bCs/>
              </w:rPr>
              <w:t>Uwagi zgłoszone przez Delegatury w 2026</w:t>
            </w:r>
          </w:p>
        </w:tc>
        <w:tc>
          <w:tcPr>
            <w:tcW w:w="2835" w:type="dxa"/>
            <w:shd w:val="clear" w:color="auto" w:fill="FFF2CC" w:themeFill="accent4" w:themeFillTint="33"/>
            <w:vAlign w:val="center"/>
            <w:hideMark/>
          </w:tcPr>
          <w:p w:rsidR="00117B44" w:rsidRPr="00BC4CFA" w:rsidRDefault="00117B44" w:rsidP="00117B44">
            <w:pPr>
              <w:jc w:val="center"/>
              <w:rPr>
                <w:rFonts w:cstheme="minorHAnsi"/>
                <w:b/>
                <w:bCs/>
              </w:rPr>
            </w:pPr>
            <w:r w:rsidRPr="00BC4CFA">
              <w:rPr>
                <w:rFonts w:cstheme="minorHAnsi"/>
                <w:b/>
                <w:bCs/>
              </w:rPr>
              <w:t>Zalecenia Wykonawcy na  przegląd 2026</w:t>
            </w:r>
          </w:p>
        </w:tc>
      </w:tr>
      <w:tr w:rsidR="00117B44" w:rsidRPr="004E4E94" w:rsidTr="00BC4CFA">
        <w:trPr>
          <w:trHeight w:val="1006"/>
          <w:jc w:val="center"/>
        </w:trPr>
        <w:tc>
          <w:tcPr>
            <w:tcW w:w="562" w:type="dxa"/>
            <w:vMerge w:val="restart"/>
            <w:noWrap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1</w:t>
            </w:r>
          </w:p>
        </w:tc>
        <w:tc>
          <w:tcPr>
            <w:tcW w:w="1701" w:type="dxa"/>
            <w:vMerge w:val="restart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w Szczecinie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ul. Bandurskiego 95/96 Szczecin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O</w:t>
            </w:r>
            <w:r w:rsidR="00117B44" w:rsidRPr="004E4E94">
              <w:rPr>
                <w:rFonts w:cstheme="minorHAnsi"/>
              </w:rPr>
              <w:t>dciągi-uzupełnić zabezpieczenia przed odkręceniem w napinaczach</w:t>
            </w:r>
          </w:p>
        </w:tc>
      </w:tr>
      <w:tr w:rsidR="00117B44" w:rsidRPr="004E4E94" w:rsidTr="00BC4CFA">
        <w:trPr>
          <w:trHeight w:val="992"/>
          <w:jc w:val="center"/>
        </w:trPr>
        <w:tc>
          <w:tcPr>
            <w:tcW w:w="562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ul. Bandurskiego 19 Szczecin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Z</w:t>
            </w:r>
            <w:r w:rsidR="00117B44" w:rsidRPr="004E4E94">
              <w:rPr>
                <w:rFonts w:cstheme="minorHAnsi"/>
              </w:rPr>
              <w:t>alecana wymiana anteny RAM</w:t>
            </w:r>
          </w:p>
        </w:tc>
      </w:tr>
      <w:tr w:rsidR="00117B44" w:rsidRPr="004E4E94" w:rsidTr="00BC4CFA">
        <w:trPr>
          <w:trHeight w:val="4640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2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w Łodzi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ul. Beskidzka 54/54a Łódź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N</w:t>
            </w:r>
            <w:r w:rsidR="00117B44" w:rsidRPr="004E4E94">
              <w:rPr>
                <w:rFonts w:cstheme="minorHAnsi"/>
              </w:rPr>
              <w:t>ależy uzupełnić brakujące złącze śrubowe rotora M10 A4 kl.70</w:t>
            </w:r>
            <w:r w:rsidR="00117B44" w:rsidRPr="004E4E94">
              <w:rPr>
                <w:rFonts w:cstheme="minorHAnsi"/>
              </w:rPr>
              <w:br/>
              <w:t xml:space="preserve">- wymienić </w:t>
            </w:r>
            <w:proofErr w:type="spellStart"/>
            <w:r w:rsidR="00117B44" w:rsidRPr="004E4E94">
              <w:rPr>
                <w:rFonts w:cstheme="minorHAnsi"/>
              </w:rPr>
              <w:t>termokurcze</w:t>
            </w:r>
            <w:proofErr w:type="spellEnd"/>
            <w:r w:rsidR="00117B44" w:rsidRPr="004E4E94">
              <w:rPr>
                <w:rFonts w:cstheme="minorHAnsi"/>
              </w:rPr>
              <w:t xml:space="preserve"> na konektorach 9szt.</w:t>
            </w:r>
            <w:r w:rsidR="00117B44" w:rsidRPr="004E4E94">
              <w:rPr>
                <w:rFonts w:cstheme="minorHAnsi"/>
              </w:rPr>
              <w:br/>
              <w:t>- pomalować osłonę klimatyzatora oraz obudowę gniazda agregatu przy sprzyjających warunkach pogodowych. w 2026 roku wypada przegląd 5-letni - zgodnie z art. 62 ust. 1 pkt. 2 Prawa Budowlanego należy wykonać kontrolę obiektu rozszerzoną o geodezyjny pomiar pionowości</w:t>
            </w:r>
          </w:p>
        </w:tc>
      </w:tr>
      <w:tr w:rsidR="00117B44" w:rsidRPr="004E4E94" w:rsidTr="00BC4CFA">
        <w:trPr>
          <w:trHeight w:val="4740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  <w:r w:rsidR="00F66D61" w:rsidRPr="004E4E94">
              <w:rPr>
                <w:rFonts w:cstheme="minorHAnsi"/>
              </w:rPr>
              <w:t>3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Departament Kontroli w Warszawie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Borucza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 xml:space="preserve">Sugeruje się wykonać konserwację odciągów linowych smarem </w:t>
            </w:r>
            <w:proofErr w:type="spellStart"/>
            <w:r w:rsidRPr="004E4E94">
              <w:rPr>
                <w:rFonts w:cstheme="minorHAnsi"/>
              </w:rPr>
              <w:t>Kolinstal</w:t>
            </w:r>
            <w:proofErr w:type="spellEnd"/>
            <w:r w:rsidRPr="004E4E94">
              <w:rPr>
                <w:rFonts w:cstheme="minorHAnsi"/>
              </w:rPr>
              <w:t xml:space="preserve"> – antena koszowa, Wieża - wymienić niewłaściwe kraty bądź wykonać dodatkowe podparcie,</w:t>
            </w:r>
            <w:r w:rsidRPr="004E4E94">
              <w:rPr>
                <w:rFonts w:cstheme="minorHAnsi"/>
              </w:rPr>
              <w:br/>
              <w:t>poprawnie zamontować uchwyty krat pomostowych</w:t>
            </w:r>
            <w:r w:rsidRPr="004E4E94">
              <w:rPr>
                <w:rFonts w:cstheme="minorHAnsi"/>
              </w:rPr>
              <w:br/>
              <w:t>– uporządkować kable – pozostało do uporządkowania część</w:t>
            </w:r>
            <w:r w:rsidR="00276BAB" w:rsidRPr="004E4E94">
              <w:rPr>
                <w:rFonts w:cstheme="minorHAnsi"/>
              </w:rPr>
              <w:t>.</w:t>
            </w:r>
            <w:r w:rsidRPr="004E4E94">
              <w:rPr>
                <w:rFonts w:cstheme="minorHAnsi"/>
              </w:rPr>
              <w:br/>
              <w:t>– wykonać zaprawki – praca z dostępem alpinistycznym ok 6rg</w:t>
            </w:r>
            <w:r w:rsidRPr="004E4E94">
              <w:rPr>
                <w:rFonts w:cstheme="minorHAnsi"/>
              </w:rPr>
              <w:br/>
              <w:t>– naprawić uziemienie - brak ciągłości uziemieni</w:t>
            </w:r>
            <w:r w:rsidR="00F66D61" w:rsidRPr="004E4E94">
              <w:rPr>
                <w:rFonts w:cstheme="minorHAnsi"/>
              </w:rPr>
              <w:t>a</w:t>
            </w:r>
            <w:r w:rsidRPr="004E4E94">
              <w:rPr>
                <w:rFonts w:cstheme="minorHAnsi"/>
              </w:rPr>
              <w:t xml:space="preserve"> u podstawy jednej</w:t>
            </w:r>
            <w:r w:rsidRPr="004E4E94">
              <w:rPr>
                <w:rFonts w:cstheme="minorHAnsi"/>
              </w:rPr>
              <w:br/>
              <w:t>nogi masztu (odcięta szlifierką)</w:t>
            </w:r>
            <w:r w:rsidRPr="004E4E94">
              <w:rPr>
                <w:rFonts w:cstheme="minorHAnsi"/>
              </w:rPr>
              <w:br/>
              <w:t>Wykonać uziemienie anteny szerokopasmowej</w:t>
            </w:r>
          </w:p>
        </w:tc>
      </w:tr>
      <w:tr w:rsidR="00117B44" w:rsidRPr="004E4E94" w:rsidTr="00BC4CFA">
        <w:trPr>
          <w:trHeight w:val="1755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lastRenderedPageBreak/>
              <w:t> </w:t>
            </w:r>
            <w:r w:rsidR="00F66D61" w:rsidRPr="004E4E94">
              <w:rPr>
                <w:rFonts w:cstheme="minorHAnsi"/>
              </w:rPr>
              <w:t>4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w Lublinie</w:t>
            </w:r>
          </w:p>
        </w:tc>
        <w:tc>
          <w:tcPr>
            <w:tcW w:w="2268" w:type="dxa"/>
            <w:noWrap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Janów Lubelski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Z</w:t>
            </w:r>
            <w:r w:rsidR="00117B44" w:rsidRPr="004E4E94">
              <w:rPr>
                <w:rFonts w:cstheme="minorHAnsi"/>
              </w:rPr>
              <w:t>abezpieczyć ogniska korozji – punktowo ok 2m2</w:t>
            </w:r>
          </w:p>
        </w:tc>
      </w:tr>
      <w:tr w:rsidR="00117B44" w:rsidRPr="004E4E94" w:rsidTr="00BC4CFA">
        <w:trPr>
          <w:trHeight w:val="2820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5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w Rzeszowie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ul. Grunwaldzka 17, Rzeszów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Z</w:t>
            </w:r>
            <w:r w:rsidR="00117B44" w:rsidRPr="004E4E94">
              <w:rPr>
                <w:rFonts w:cstheme="minorHAnsi"/>
              </w:rPr>
              <w:t>amontować uszczelkę przy rotorze</w:t>
            </w:r>
          </w:p>
        </w:tc>
      </w:tr>
      <w:tr w:rsidR="00117B44" w:rsidRPr="004E4E94" w:rsidTr="00BC4CFA">
        <w:trPr>
          <w:trHeight w:val="796"/>
          <w:jc w:val="center"/>
        </w:trPr>
        <w:tc>
          <w:tcPr>
            <w:tcW w:w="562" w:type="dxa"/>
            <w:vMerge w:val="restart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6</w:t>
            </w:r>
          </w:p>
        </w:tc>
        <w:tc>
          <w:tcPr>
            <w:tcW w:w="1701" w:type="dxa"/>
            <w:vMerge w:val="restart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Krakowie</w:t>
            </w:r>
          </w:p>
        </w:tc>
        <w:tc>
          <w:tcPr>
            <w:tcW w:w="2268" w:type="dxa"/>
            <w:noWrap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Górka Narodowa 116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W 2026r wykonać kontrolę okresowa pięcioletnią wraz z geodezyjnym</w:t>
            </w:r>
            <w:r w:rsidRPr="004E4E94">
              <w:rPr>
                <w:rFonts w:cstheme="minorHAnsi"/>
              </w:rPr>
              <w:br/>
              <w:t>pomiarem pionowości</w:t>
            </w:r>
          </w:p>
        </w:tc>
      </w:tr>
      <w:tr w:rsidR="00117B44" w:rsidRPr="004E4E94" w:rsidTr="00BC4CFA">
        <w:trPr>
          <w:trHeight w:val="870"/>
          <w:jc w:val="center"/>
        </w:trPr>
        <w:tc>
          <w:tcPr>
            <w:tcW w:w="562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Kraków, ul. Świętokrzyska 12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Zalecana poprawienie montaż</w:t>
            </w:r>
            <w:r w:rsidR="00276BAB" w:rsidRPr="004E4E94">
              <w:rPr>
                <w:rFonts w:cstheme="minorHAnsi"/>
              </w:rPr>
              <w:t>u</w:t>
            </w:r>
            <w:r w:rsidRPr="004E4E94">
              <w:rPr>
                <w:rFonts w:cstheme="minorHAnsi"/>
              </w:rPr>
              <w:t xml:space="preserve"> ruszającej się anteny. Zalecane naprawa głowicy anteny RAM</w:t>
            </w:r>
          </w:p>
        </w:tc>
      </w:tr>
      <w:tr w:rsidR="00117B44" w:rsidRPr="004E4E94" w:rsidTr="00BC4CFA">
        <w:trPr>
          <w:trHeight w:val="884"/>
          <w:jc w:val="center"/>
        </w:trPr>
        <w:tc>
          <w:tcPr>
            <w:tcW w:w="562" w:type="dxa"/>
            <w:vMerge w:val="restart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7</w:t>
            </w:r>
          </w:p>
        </w:tc>
        <w:tc>
          <w:tcPr>
            <w:tcW w:w="1701" w:type="dxa"/>
            <w:vMerge w:val="restart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Siemianowicach Śl.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Katowice, ul. Zawiszy Czarnego 6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C577E9">
            <w:pPr>
              <w:rPr>
                <w:rFonts w:cstheme="minorHAnsi"/>
              </w:rPr>
            </w:pPr>
            <w:r>
              <w:rPr>
                <w:rFonts w:cstheme="minorHAnsi"/>
              </w:rPr>
              <w:t>Weryfikacja szczelności</w:t>
            </w:r>
            <w:r w:rsidR="00D778EE">
              <w:rPr>
                <w:rFonts w:cstheme="minorHAnsi"/>
              </w:rPr>
              <w:t xml:space="preserve"> przepust</w:t>
            </w:r>
            <w:r>
              <w:rPr>
                <w:rFonts w:cstheme="minorHAnsi"/>
              </w:rPr>
              <w:t>u</w:t>
            </w:r>
            <w:r w:rsidR="00117B44" w:rsidRPr="004E4E94">
              <w:rPr>
                <w:rFonts w:cstheme="minorHAnsi"/>
              </w:rPr>
              <w:t xml:space="preserve"> </w:t>
            </w:r>
            <w:proofErr w:type="spellStart"/>
            <w:r w:rsidR="00D778EE">
              <w:rPr>
                <w:rFonts w:cstheme="minorHAnsi"/>
              </w:rPr>
              <w:t>R</w:t>
            </w:r>
            <w:r w:rsidR="00117B44" w:rsidRPr="004E4E94">
              <w:rPr>
                <w:rFonts w:cstheme="minorHAnsi"/>
              </w:rPr>
              <w:t>oxtec</w:t>
            </w:r>
            <w:proofErr w:type="spellEnd"/>
            <w:r w:rsidR="00117B44" w:rsidRPr="004E4E94">
              <w:rPr>
                <w:rFonts w:cstheme="minorHAnsi"/>
              </w:rPr>
              <w:br/>
            </w:r>
            <w:r w:rsidR="00D778EE">
              <w:rPr>
                <w:rFonts w:cstheme="minorHAnsi"/>
              </w:rPr>
              <w:t xml:space="preserve">Sprawdzenie </w:t>
            </w:r>
            <w:proofErr w:type="spellStart"/>
            <w:r w:rsidR="00D778EE">
              <w:rPr>
                <w:rFonts w:cstheme="minorHAnsi"/>
              </w:rPr>
              <w:t>aneteny</w:t>
            </w:r>
            <w:proofErr w:type="spellEnd"/>
            <w:r w:rsidR="00D778EE">
              <w:rPr>
                <w:rFonts w:cstheme="minorHAnsi"/>
              </w:rPr>
              <w:t xml:space="preserve"> RAM </w:t>
            </w:r>
            <w:r w:rsidR="00276BAB" w:rsidRPr="004E4E94">
              <w:rPr>
                <w:rFonts w:cstheme="minorHAnsi"/>
              </w:rPr>
              <w:t>(weryfikacja wykonania</w:t>
            </w:r>
            <w:r>
              <w:rPr>
                <w:rFonts w:cstheme="minorHAnsi"/>
              </w:rPr>
              <w:t xml:space="preserve"> remontu</w:t>
            </w:r>
            <w:r w:rsidR="00276BAB" w:rsidRPr="004E4E94">
              <w:rPr>
                <w:rFonts w:cstheme="minorHAnsi"/>
              </w:rPr>
              <w:t>)</w:t>
            </w:r>
          </w:p>
        </w:tc>
      </w:tr>
      <w:tr w:rsidR="00117B44" w:rsidRPr="004E4E94" w:rsidTr="00BC4CFA">
        <w:trPr>
          <w:trHeight w:val="946"/>
          <w:jc w:val="center"/>
        </w:trPr>
        <w:tc>
          <w:tcPr>
            <w:tcW w:w="562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 xml:space="preserve">Siemianowice Śląskie ul. Wróblewskiego 75 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N</w:t>
            </w:r>
            <w:r w:rsidR="00117B44" w:rsidRPr="004E4E94">
              <w:rPr>
                <w:rFonts w:cstheme="minorHAnsi"/>
              </w:rPr>
              <w:t>ależy wykonać specjalistyczny przegląd lin stalowych ze względu na korozję lub wymienić naciągi.</w:t>
            </w:r>
          </w:p>
        </w:tc>
      </w:tr>
      <w:tr w:rsidR="00117B44" w:rsidRPr="004E4E94" w:rsidTr="00BC4CFA">
        <w:trPr>
          <w:trHeight w:val="2154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8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Opolu</w:t>
            </w:r>
          </w:p>
        </w:tc>
        <w:tc>
          <w:tcPr>
            <w:tcW w:w="2268" w:type="dxa"/>
            <w:noWrap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Opole, ul. Łokietka 2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F65E7B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S</w:t>
            </w:r>
            <w:r w:rsidR="00117B44" w:rsidRPr="004E4E94">
              <w:rPr>
                <w:rFonts w:cstheme="minorHAnsi"/>
              </w:rPr>
              <w:t xml:space="preserve">tacja KASMON- SARA w dalszym ciągu ma uszkodzony tor głównej anteny pomiarowej HL033, działania zrealizowane w 2024 roku polegające na wymianie jednego kabla w torze tej anteny nie przyniosły wyraźnej poprawy, w dni „mokre” obserwujemy w torze tej anteny dodatkowe tłumienie na poziomie </w:t>
            </w:r>
            <w:r w:rsidR="00117B44" w:rsidRPr="004E4E94">
              <w:rPr>
                <w:rFonts w:cstheme="minorHAnsi"/>
              </w:rPr>
              <w:lastRenderedPageBreak/>
              <w:t>ok. 40dB. Być może uszkodzona jest sama antena HL033. Przegląd techniczny wieży antenowej wykonany pod koniec 2025 roku (zdjęcia na naszych zasobach sieciowych) dokumentuje korozje złącz antenowych, w tym złącz dwóch fider</w:t>
            </w:r>
            <w:bookmarkStart w:id="0" w:name="_GoBack"/>
            <w:bookmarkEnd w:id="0"/>
            <w:r w:rsidR="00117B44" w:rsidRPr="004E4E94">
              <w:rPr>
                <w:rFonts w:cstheme="minorHAnsi"/>
              </w:rPr>
              <w:t>ów.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lastRenderedPageBreak/>
              <w:t>Zalecane wykonanie naprawy toru kablowego - Stwierdzono wodę w konektorach</w:t>
            </w:r>
            <w:r w:rsidRPr="004E4E94">
              <w:rPr>
                <w:rFonts w:cstheme="minorHAnsi"/>
              </w:rPr>
              <w:br/>
              <w:t>– W 2026r. wykonać przegląd 5-letni z geodezyjnym pomiarem</w:t>
            </w:r>
            <w:r w:rsidRPr="004E4E94">
              <w:rPr>
                <w:rFonts w:cstheme="minorHAnsi"/>
              </w:rPr>
              <w:br/>
              <w:t>pionowości wieży</w:t>
            </w:r>
          </w:p>
        </w:tc>
      </w:tr>
      <w:tr w:rsidR="00117B44" w:rsidRPr="004E4E94" w:rsidTr="00BC4CFA">
        <w:trPr>
          <w:trHeight w:val="994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F66D61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9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we Wrocławiu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Wrocław, ul. Kiełczowska 51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Uzupełnić uszczelkę nad rotatorem</w:t>
            </w:r>
          </w:p>
        </w:tc>
      </w:tr>
      <w:tr w:rsidR="00117B44" w:rsidRPr="004E4E94" w:rsidTr="00BC4CFA">
        <w:trPr>
          <w:trHeight w:val="3195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1</w:t>
            </w:r>
            <w:r w:rsidR="00F66D61" w:rsidRPr="004E4E94">
              <w:rPr>
                <w:rFonts w:cstheme="minorHAnsi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Zielonej Górze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Zielona Góra, ul. Sulechowska dz. Nr 4/7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N</w:t>
            </w:r>
            <w:r w:rsidR="00117B44" w:rsidRPr="004E4E94">
              <w:rPr>
                <w:rFonts w:cstheme="minorHAnsi"/>
              </w:rPr>
              <w:t>aprawić mocowania drutu kolczastego,- wymienić uszkodzone kable Powłoka cynkowa pokrywająca konstrukcję masztu nie wykazuje</w:t>
            </w:r>
            <w:r w:rsidR="00117B44" w:rsidRPr="004E4E94">
              <w:rPr>
                <w:rFonts w:cstheme="minorHAnsi"/>
              </w:rPr>
              <w:br/>
              <w:t>ubytków. Jej stan ocenia się jako dobry. Występują liczne drobne ubytki</w:t>
            </w:r>
            <w:r w:rsidR="00117B44" w:rsidRPr="004E4E94">
              <w:rPr>
                <w:rFonts w:cstheme="minorHAnsi"/>
              </w:rPr>
              <w:br/>
              <w:t>powłoki malarskiej (położona bez podkładu warstwa nawierzchniowa)</w:t>
            </w:r>
          </w:p>
        </w:tc>
      </w:tr>
      <w:tr w:rsidR="00117B44" w:rsidRPr="004E4E94" w:rsidTr="00BC4CFA">
        <w:trPr>
          <w:trHeight w:val="1417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1</w:t>
            </w:r>
            <w:r w:rsidR="00F66D61" w:rsidRPr="004E4E94">
              <w:rPr>
                <w:rFonts w:cstheme="minorHAnsi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Gdyni</w:t>
            </w:r>
          </w:p>
        </w:tc>
        <w:tc>
          <w:tcPr>
            <w:tcW w:w="2268" w:type="dxa"/>
            <w:noWrap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Gdynia, ul. Kielecka 103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F66D61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S</w:t>
            </w:r>
            <w:r w:rsidR="00117B44" w:rsidRPr="004E4E94">
              <w:rPr>
                <w:rFonts w:cstheme="minorHAnsi"/>
              </w:rPr>
              <w:t>ystem IŁ Urządzenia sterujące (sterownik obrotu);</w:t>
            </w:r>
            <w:r w:rsidR="00117B44" w:rsidRPr="004E4E94">
              <w:rPr>
                <w:rFonts w:cstheme="minorHAnsi"/>
              </w:rPr>
              <w:br/>
              <w:t>Nie obraca się antena</w:t>
            </w:r>
          </w:p>
        </w:tc>
      </w:tr>
      <w:tr w:rsidR="00117B44" w:rsidRPr="004E4E94" w:rsidTr="00BC4CFA">
        <w:trPr>
          <w:trHeight w:val="3231"/>
          <w:jc w:val="center"/>
        </w:trPr>
        <w:tc>
          <w:tcPr>
            <w:tcW w:w="562" w:type="dxa"/>
            <w:noWrap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lastRenderedPageBreak/>
              <w:t> </w:t>
            </w:r>
            <w:r w:rsidR="00F66D61" w:rsidRPr="004E4E94">
              <w:rPr>
                <w:rFonts w:cstheme="minorHAnsi"/>
              </w:rPr>
              <w:t>12</w:t>
            </w:r>
          </w:p>
        </w:tc>
        <w:tc>
          <w:tcPr>
            <w:tcW w:w="1701" w:type="dxa"/>
            <w:vAlign w:val="center"/>
            <w:hideMark/>
          </w:tcPr>
          <w:p w:rsidR="00117B44" w:rsidRPr="004E4E94" w:rsidRDefault="00117B44" w:rsidP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Delegatura UKE w Szczecinie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 xml:space="preserve">Koszalin, </w:t>
            </w:r>
            <w:r w:rsidRPr="004E4E94">
              <w:rPr>
                <w:rFonts w:cstheme="minorHAnsi"/>
              </w:rPr>
              <w:br/>
              <w:t>ul. Starzyńskiego 2</w:t>
            </w:r>
          </w:p>
        </w:tc>
        <w:tc>
          <w:tcPr>
            <w:tcW w:w="2268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> </w:t>
            </w:r>
          </w:p>
        </w:tc>
        <w:tc>
          <w:tcPr>
            <w:tcW w:w="2835" w:type="dxa"/>
            <w:vAlign w:val="center"/>
            <w:hideMark/>
          </w:tcPr>
          <w:p w:rsidR="00117B44" w:rsidRPr="004E4E94" w:rsidRDefault="00117B44">
            <w:pPr>
              <w:rPr>
                <w:rFonts w:cstheme="minorHAnsi"/>
              </w:rPr>
            </w:pPr>
            <w:r w:rsidRPr="004E4E94">
              <w:rPr>
                <w:rFonts w:cstheme="minorHAnsi"/>
              </w:rPr>
              <w:t xml:space="preserve">Zbyt małe siły w odciągach – brak możliwości regulacji, napinacza są ściągnięte prawie maksymalnie- należy skrócić odciągi linowe, wprowadzić siły projektowane w odciągi– Poprawić uziemienia obiektu – dobić uziom szpilkowy przy najbliższym od masztu zwodzie budynku, Skrócenie odciągów i rektyfikacja masztu </w:t>
            </w:r>
          </w:p>
        </w:tc>
      </w:tr>
    </w:tbl>
    <w:p w:rsidR="00117B44" w:rsidRPr="004E4E94" w:rsidRDefault="00117B44">
      <w:pPr>
        <w:rPr>
          <w:rFonts w:cstheme="minorHAnsi"/>
        </w:rPr>
      </w:pPr>
    </w:p>
    <w:sectPr w:rsidR="00117B44" w:rsidRPr="004E4E94" w:rsidSect="00BC4CFA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B44"/>
    <w:rsid w:val="00117B44"/>
    <w:rsid w:val="00276BAB"/>
    <w:rsid w:val="003905D8"/>
    <w:rsid w:val="004E4E94"/>
    <w:rsid w:val="00B02138"/>
    <w:rsid w:val="00BC4CFA"/>
    <w:rsid w:val="00C577E9"/>
    <w:rsid w:val="00D778EE"/>
    <w:rsid w:val="00F65E7B"/>
    <w:rsid w:val="00F6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8065"/>
  <w15:chartTrackingRefBased/>
  <w15:docId w15:val="{042BCF80-CE3C-43C2-B0F0-4B6C0381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17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8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540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Romaszuk Piotr</dc:creator>
  <cp:keywords/>
  <dc:description/>
  <cp:lastModifiedBy>Łukasz Sobczuk</cp:lastModifiedBy>
  <cp:revision>7</cp:revision>
  <dcterms:created xsi:type="dcterms:W3CDTF">2026-07-13T05:52:00Z</dcterms:created>
  <dcterms:modified xsi:type="dcterms:W3CDTF">2026-07-14T11:45:00Z</dcterms:modified>
</cp:coreProperties>
</file>