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4B00C7" w14:textId="77777777" w:rsidR="00A520DF" w:rsidRPr="003D19A5" w:rsidRDefault="00A520DF">
      <w:pPr>
        <w:rPr>
          <w:rFonts w:asciiTheme="minorHAnsi" w:hAnsiTheme="minorHAnsi" w:cstheme="minorHAnsi"/>
        </w:rPr>
      </w:pPr>
      <w:bookmarkStart w:id="0" w:name="Bookmark"/>
      <w:bookmarkEnd w:id="0"/>
    </w:p>
    <w:tbl>
      <w:tblPr>
        <w:tblW w:w="0" w:type="auto"/>
        <w:tblLayout w:type="fixed"/>
        <w:tblCellMar>
          <w:left w:w="144" w:type="dxa"/>
          <w:right w:w="115" w:type="dxa"/>
        </w:tblCellMar>
        <w:tblLook w:val="0000" w:firstRow="0" w:lastRow="0" w:firstColumn="0" w:lastColumn="0" w:noHBand="0" w:noVBand="0"/>
      </w:tblPr>
      <w:tblGrid>
        <w:gridCol w:w="7246"/>
      </w:tblGrid>
      <w:tr w:rsidR="00A520DF" w:rsidRPr="003D19A5" w14:paraId="144AAB84" w14:textId="77777777">
        <w:tc>
          <w:tcPr>
            <w:tcW w:w="7246" w:type="dxa"/>
            <w:tcBorders>
              <w:left w:val="single" w:sz="12" w:space="0" w:color="008080"/>
            </w:tcBorders>
            <w:shd w:val="clear" w:color="auto" w:fill="auto"/>
          </w:tcPr>
          <w:p w14:paraId="1569BB7F" w14:textId="77777777" w:rsidR="00A520DF" w:rsidRPr="003D19A5" w:rsidRDefault="00250331">
            <w:pPr>
              <w:pStyle w:val="Bezodstpw1"/>
              <w:rPr>
                <w:rFonts w:asciiTheme="minorHAnsi" w:hAnsiTheme="minorHAnsi" w:cstheme="minorHAnsi"/>
              </w:rPr>
            </w:pPr>
            <w:r w:rsidRPr="003D19A5">
              <w:rPr>
                <w:rFonts w:asciiTheme="minorHAnsi" w:hAnsiTheme="minorHAnsi" w:cstheme="minorHAnsi"/>
                <w:color w:val="0F4761"/>
                <w:sz w:val="24"/>
                <w:szCs w:val="24"/>
              </w:rPr>
              <w:t>Urząd Komunikacji Elektronicznej</w:t>
            </w:r>
          </w:p>
        </w:tc>
      </w:tr>
      <w:tr w:rsidR="00A520DF" w:rsidRPr="003D19A5" w14:paraId="6BDA61D4" w14:textId="77777777">
        <w:tc>
          <w:tcPr>
            <w:tcW w:w="7246" w:type="dxa"/>
            <w:tcBorders>
              <w:left w:val="single" w:sz="12" w:space="0" w:color="008080"/>
            </w:tcBorders>
            <w:shd w:val="clear" w:color="auto" w:fill="auto"/>
          </w:tcPr>
          <w:p w14:paraId="0FA29929" w14:textId="77777777" w:rsidR="00A520DF" w:rsidRPr="003D19A5" w:rsidRDefault="00250331">
            <w:pPr>
              <w:pStyle w:val="Bezodstpw1"/>
              <w:spacing w:line="216" w:lineRule="auto"/>
              <w:rPr>
                <w:rFonts w:asciiTheme="minorHAnsi" w:hAnsiTheme="minorHAnsi" w:cstheme="minorHAnsi"/>
              </w:rPr>
            </w:pPr>
            <w:r w:rsidRPr="003D19A5">
              <w:rPr>
                <w:rFonts w:asciiTheme="minorHAnsi" w:hAnsiTheme="minorHAnsi" w:cstheme="minorHAnsi"/>
                <w:color w:val="156082"/>
                <w:sz w:val="88"/>
                <w:szCs w:val="88"/>
              </w:rPr>
              <w:t>Opis Przedmiotu Zamówienia</w:t>
            </w:r>
          </w:p>
        </w:tc>
      </w:tr>
      <w:tr w:rsidR="00A520DF" w:rsidRPr="003D19A5" w14:paraId="6598DC4D" w14:textId="77777777">
        <w:tc>
          <w:tcPr>
            <w:tcW w:w="7246" w:type="dxa"/>
            <w:tcBorders>
              <w:left w:val="single" w:sz="12" w:space="0" w:color="008080"/>
            </w:tcBorders>
            <w:shd w:val="clear" w:color="auto" w:fill="auto"/>
          </w:tcPr>
          <w:p w14:paraId="33E7FB1A" w14:textId="77777777" w:rsidR="00A520DF" w:rsidRPr="003D19A5" w:rsidRDefault="00250331">
            <w:pPr>
              <w:pStyle w:val="Bezodstpw1"/>
              <w:rPr>
                <w:rFonts w:asciiTheme="minorHAnsi" w:hAnsiTheme="minorHAnsi" w:cstheme="minorHAnsi"/>
              </w:rPr>
            </w:pPr>
            <w:r w:rsidRPr="003D19A5">
              <w:rPr>
                <w:rFonts w:asciiTheme="minorHAnsi" w:hAnsiTheme="minorHAnsi" w:cstheme="minorHAnsi"/>
                <w:color w:val="0F4761"/>
                <w:sz w:val="24"/>
                <w:szCs w:val="24"/>
              </w:rPr>
              <w:t>Inwentaryzacja i podniesienie wersji systemu WSO2</w:t>
            </w:r>
          </w:p>
        </w:tc>
      </w:tr>
    </w:tbl>
    <w:p w14:paraId="3448573B" w14:textId="77777777" w:rsidR="00A520DF" w:rsidRPr="003D19A5" w:rsidRDefault="00A520DF">
      <w:pPr>
        <w:rPr>
          <w:rFonts w:asciiTheme="minorHAnsi" w:hAnsiTheme="minorHAnsi" w:cstheme="minorHAnsi"/>
        </w:rPr>
      </w:pPr>
    </w:p>
    <w:p w14:paraId="5647436E" w14:textId="77777777" w:rsidR="00A520DF" w:rsidRPr="003D19A5" w:rsidRDefault="00250331">
      <w:pPr>
        <w:pStyle w:val="Nagwekspisutreci"/>
        <w:pageBreakBefore/>
        <w:ind w:left="432" w:hanging="432"/>
        <w:rPr>
          <w:rFonts w:asciiTheme="minorHAnsi" w:hAnsiTheme="minorHAnsi" w:cstheme="minorHAnsi"/>
        </w:rPr>
      </w:pPr>
      <w:bookmarkStart w:id="1" w:name="_Toc210212022"/>
      <w:r w:rsidRPr="003D19A5">
        <w:rPr>
          <w:rFonts w:asciiTheme="minorHAnsi" w:hAnsiTheme="minorHAnsi" w:cstheme="minorHAnsi"/>
        </w:rPr>
        <w:lastRenderedPageBreak/>
        <w:t>Spis treści</w:t>
      </w:r>
      <w:bookmarkEnd w:id="1"/>
    </w:p>
    <w:p w14:paraId="6BD392CB" w14:textId="397473DD" w:rsidR="0034717A" w:rsidRDefault="00A320E9">
      <w:pPr>
        <w:pStyle w:val="Spistreci1"/>
        <w:rPr>
          <w:rFonts w:asciiTheme="minorHAnsi" w:eastAsiaTheme="minorEastAsia" w:hAnsiTheme="minorHAnsi" w:cstheme="minorBidi"/>
          <w:noProof/>
          <w:lang w:eastAsia="pl-PL"/>
        </w:rPr>
      </w:pPr>
      <w:r w:rsidRPr="003D19A5">
        <w:rPr>
          <w:rFonts w:asciiTheme="minorHAnsi" w:hAnsiTheme="minorHAnsi" w:cstheme="minorHAnsi"/>
        </w:rPr>
        <w:fldChar w:fldCharType="begin"/>
      </w:r>
      <w:r w:rsidRPr="003D19A5">
        <w:rPr>
          <w:rFonts w:asciiTheme="minorHAnsi" w:hAnsiTheme="minorHAnsi" w:cstheme="minorHAnsi"/>
        </w:rPr>
        <w:instrText xml:space="preserve"> TOC \o "1-4" </w:instrText>
      </w:r>
      <w:r w:rsidRPr="003D19A5">
        <w:rPr>
          <w:rFonts w:asciiTheme="minorHAnsi" w:hAnsiTheme="minorHAnsi" w:cstheme="minorHAnsi"/>
        </w:rPr>
        <w:fldChar w:fldCharType="separate"/>
      </w:r>
      <w:r w:rsidR="0034717A" w:rsidRPr="00D435D7">
        <w:rPr>
          <w:rFonts w:asciiTheme="minorHAnsi" w:hAnsiTheme="minorHAnsi" w:cstheme="minorHAnsi"/>
          <w:noProof/>
        </w:rPr>
        <w:t>Spis treści</w:t>
      </w:r>
      <w:r w:rsidR="0034717A">
        <w:rPr>
          <w:noProof/>
        </w:rPr>
        <w:tab/>
      </w:r>
      <w:r w:rsidR="0034717A">
        <w:rPr>
          <w:noProof/>
        </w:rPr>
        <w:fldChar w:fldCharType="begin"/>
      </w:r>
      <w:r w:rsidR="0034717A">
        <w:rPr>
          <w:noProof/>
        </w:rPr>
        <w:instrText xml:space="preserve"> PAGEREF _Toc210212022 \h </w:instrText>
      </w:r>
      <w:r w:rsidR="0034717A">
        <w:rPr>
          <w:noProof/>
        </w:rPr>
      </w:r>
      <w:r w:rsidR="0034717A">
        <w:rPr>
          <w:noProof/>
        </w:rPr>
        <w:fldChar w:fldCharType="separate"/>
      </w:r>
      <w:r w:rsidR="0034717A">
        <w:rPr>
          <w:noProof/>
        </w:rPr>
        <w:t>2</w:t>
      </w:r>
      <w:r w:rsidR="0034717A">
        <w:rPr>
          <w:noProof/>
        </w:rPr>
        <w:fldChar w:fldCharType="end"/>
      </w:r>
    </w:p>
    <w:p w14:paraId="2EB36ED5" w14:textId="0A890C35" w:rsidR="0034717A" w:rsidRDefault="0034717A">
      <w:pPr>
        <w:pStyle w:val="Spistreci1"/>
        <w:tabs>
          <w:tab w:val="left" w:pos="440"/>
        </w:tabs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1</w:t>
      </w:r>
      <w:r>
        <w:rPr>
          <w:rFonts w:asciiTheme="minorHAnsi" w:eastAsiaTheme="minorEastAsia" w:hAnsiTheme="minorHAnsi" w:cstheme="minorBidi"/>
          <w:noProof/>
          <w:lang w:eastAsia="pl-PL"/>
        </w:rPr>
        <w:tab/>
      </w:r>
      <w:r w:rsidRPr="00D435D7">
        <w:rPr>
          <w:rFonts w:asciiTheme="minorHAnsi" w:hAnsiTheme="minorHAnsi" w:cstheme="minorHAnsi"/>
          <w:noProof/>
        </w:rPr>
        <w:t>Definicje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_Toc210212023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34AFA93C" w14:textId="77113DC1" w:rsidR="0034717A" w:rsidRDefault="0034717A">
      <w:pPr>
        <w:pStyle w:val="Spistreci1"/>
        <w:tabs>
          <w:tab w:val="left" w:pos="440"/>
        </w:tabs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2</w:t>
      </w:r>
      <w:r>
        <w:rPr>
          <w:rFonts w:asciiTheme="minorHAnsi" w:eastAsiaTheme="minorEastAsia" w:hAnsiTheme="minorHAnsi" w:cstheme="minorBidi"/>
          <w:noProof/>
          <w:lang w:eastAsia="pl-PL"/>
        </w:rPr>
        <w:tab/>
      </w:r>
      <w:r w:rsidRPr="00D435D7">
        <w:rPr>
          <w:rFonts w:asciiTheme="minorHAnsi" w:hAnsiTheme="minorHAnsi" w:cstheme="minorHAnsi"/>
          <w:noProof/>
        </w:rPr>
        <w:t>Przedmiot zamówienia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_Toc210212024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51FC440E" w14:textId="30BCCC98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2.1 Ogólny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_Toc210212025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55CB9E15" w14:textId="4BB13263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2.2 Stan aktualny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_Toc210212026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7F7C7307" w14:textId="1A95313F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2.3 Przeniesienie usług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_Toc210212027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6455C6DB" w14:textId="3E0554F9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2.4 Inwentaryzacja, Aktualizacja i Optymalizacja WSO2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_Toc210212028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49BAAE61" w14:textId="072176E5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Wymogi ogólne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_Toc210212029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19C08B85" w14:textId="40406CD1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Przygotowanie do Testów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0AB51D59" w14:textId="7C945811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2.4.1 ETAP I – INWENTARYZACJA ŚRODOWISKA WSO2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6133A35D" w14:textId="3F9D80D9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 xml:space="preserve">2.4.2 ETAP II </w:t>
      </w:r>
      <w:r w:rsidRPr="00D435D7">
        <w:rPr>
          <w:rFonts w:asciiTheme="minorHAnsi" w:eastAsia="Times New Roman" w:hAnsiTheme="minorHAnsi" w:cstheme="minorHAnsi"/>
          <w:noProof/>
        </w:rPr>
        <w:t>AKTUALIZACJA PLATFORMY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150F244B" w14:textId="6FB45B94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Testy Funkcjonalne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00F00E3E" w14:textId="60A0DCA6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Testy Integracyjne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145F0E75" w14:textId="64CDD33D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Dokumentacja Wyników Testów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1DBA5F3F" w14:textId="415D8865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Kryteria Akceptacji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11E4B078" w14:textId="1FBB272F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 xml:space="preserve">2.4.3 ETAP III </w:t>
      </w:r>
      <w:r w:rsidRPr="00D435D7">
        <w:rPr>
          <w:rFonts w:asciiTheme="minorHAnsi" w:eastAsia="Times New Roman" w:hAnsiTheme="minorHAnsi" w:cstheme="minorHAnsi"/>
          <w:noProof/>
        </w:rPr>
        <w:t>– OPTYMALIZACJA POWDROŻENIOWA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0D52ACBF" w14:textId="7E583415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Testy Wydajnościowe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37B9DF9C" w14:textId="6B498991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Testy Bezpieczeństwa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_Toc210212039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70C4390D" w14:textId="116AF17C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Dokumentacja Wyników Testów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32CD93EC" w14:textId="1419BBE1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Kryteria Akceptacji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13B0834D" w14:textId="792D7601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  <w:color w:val="000000" w:themeColor="text1"/>
        </w:rPr>
        <w:t>2.5 Gwarancja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75A9EE25" w14:textId="4B59175A" w:rsidR="0034717A" w:rsidRDefault="0034717A">
      <w:pPr>
        <w:pStyle w:val="Spistreci3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2.5.1 Gwarancja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13220518" w14:textId="0778D79A" w:rsidR="0034717A" w:rsidRDefault="0034717A">
      <w:pPr>
        <w:pStyle w:val="Spistreci3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  <w:color w:val="000000" w:themeColor="text1"/>
        </w:rPr>
        <w:t>2.5.2 Udzielanie informacji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1B2A22BE" w14:textId="6075224B" w:rsidR="0034717A" w:rsidRDefault="0034717A">
      <w:pPr>
        <w:pStyle w:val="Spistreci1"/>
        <w:tabs>
          <w:tab w:val="left" w:pos="440"/>
        </w:tabs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3</w:t>
      </w:r>
      <w:r>
        <w:rPr>
          <w:rFonts w:asciiTheme="minorHAnsi" w:eastAsiaTheme="minorEastAsia" w:hAnsiTheme="minorHAnsi" w:cstheme="minorBidi"/>
          <w:noProof/>
          <w:lang w:eastAsia="pl-PL"/>
        </w:rPr>
        <w:tab/>
      </w:r>
      <w:r w:rsidRPr="00D435D7">
        <w:rPr>
          <w:rFonts w:asciiTheme="minorHAnsi" w:hAnsiTheme="minorHAnsi" w:cstheme="minorHAnsi"/>
          <w:noProof/>
        </w:rPr>
        <w:t>Wymagania Techniczne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3A838F44" w14:textId="0E3D9D3D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3.1 Architektura systemu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641BFF0A" w14:textId="324DBF33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3.2 Integracja z innymi systemami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21140C95" w14:textId="13FA9B64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3.3 Migracja danych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193383D4" w14:textId="02DDD90A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3.4 Postanowienia dodatkowe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68550B5E" w14:textId="68C418EC" w:rsidR="0034717A" w:rsidRDefault="0034717A">
      <w:pPr>
        <w:pStyle w:val="Spistreci1"/>
        <w:tabs>
          <w:tab w:val="left" w:pos="440"/>
        </w:tabs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eastAsia="Times New Roman" w:hAnsiTheme="minorHAnsi" w:cstheme="minorHAnsi"/>
          <w:noProof/>
        </w:rPr>
        <w:t>4</w:t>
      </w:r>
      <w:r>
        <w:rPr>
          <w:rFonts w:asciiTheme="minorHAnsi" w:eastAsiaTheme="minorEastAsia" w:hAnsiTheme="minorHAnsi" w:cstheme="minorBidi"/>
          <w:noProof/>
          <w:lang w:eastAsia="pl-PL"/>
        </w:rPr>
        <w:tab/>
      </w:r>
      <w:r w:rsidRPr="00D435D7">
        <w:rPr>
          <w:rFonts w:asciiTheme="minorHAnsi" w:hAnsiTheme="minorHAnsi" w:cstheme="minorHAnsi"/>
          <w:noProof/>
        </w:rPr>
        <w:t>Dokumentacja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21A20D8F" w14:textId="7E60E3CB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eastAsia="Times New Roman" w:hAnsiTheme="minorHAnsi" w:cstheme="minorHAnsi"/>
          <w:noProof/>
        </w:rPr>
        <w:t>4.1 Dokumentacja Techniczna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60EEFCD1" w14:textId="37B8CB1D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eastAsia="Times New Roman" w:hAnsiTheme="minorHAnsi" w:cstheme="minorHAnsi"/>
          <w:noProof/>
        </w:rPr>
        <w:t>4.2 Dokumentacja Administracyjna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4B65BDE9" w14:textId="1632A478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eastAsia="Times New Roman" w:hAnsiTheme="minorHAnsi" w:cstheme="minorHAnsi"/>
          <w:noProof/>
        </w:rPr>
        <w:t>4.3 Wymagania Dotyczące Dokumentacji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19336146" w14:textId="0D24AB0F" w:rsidR="0034717A" w:rsidRDefault="0034717A">
      <w:pPr>
        <w:pStyle w:val="Spistreci1"/>
        <w:tabs>
          <w:tab w:val="left" w:pos="440"/>
        </w:tabs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5</w:t>
      </w:r>
      <w:r>
        <w:rPr>
          <w:rFonts w:asciiTheme="minorHAnsi" w:eastAsiaTheme="minorEastAsia" w:hAnsiTheme="minorHAnsi" w:cstheme="minorBidi"/>
          <w:noProof/>
          <w:lang w:eastAsia="pl-PL"/>
        </w:rPr>
        <w:tab/>
      </w:r>
      <w:r w:rsidRPr="00D435D7">
        <w:rPr>
          <w:rFonts w:asciiTheme="minorHAnsi" w:hAnsiTheme="minorHAnsi" w:cstheme="minorHAnsi"/>
          <w:noProof/>
        </w:rPr>
        <w:t>Dodatkowe informacji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632774CC" w14:textId="388C5325" w:rsidR="0034717A" w:rsidRDefault="0034717A">
      <w:pPr>
        <w:pStyle w:val="Spistreci2"/>
        <w:rPr>
          <w:rFonts w:asciiTheme="minorHAnsi" w:eastAsiaTheme="minorEastAsia" w:hAnsiTheme="minorHAnsi" w:cstheme="minorBidi"/>
          <w:noProof/>
          <w:lang w:eastAsia="pl-PL"/>
        </w:rPr>
      </w:pPr>
      <w:r w:rsidRPr="00D435D7">
        <w:rPr>
          <w:rFonts w:asciiTheme="minorHAnsi" w:hAnsiTheme="minorHAnsi" w:cstheme="minorHAnsi"/>
          <w:noProof/>
        </w:rPr>
        <w:t>5.1 Ogólne zasady dostępu zdalnego dla wykonawcy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_Toc210212055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29794CDA" w14:textId="467AB08B" w:rsidR="00A520DF" w:rsidRPr="003D19A5" w:rsidRDefault="00A320E9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lastRenderedPageBreak/>
        <w:fldChar w:fldCharType="end"/>
      </w:r>
      <w:hyperlink w:anchor="_Toc197689187" w:history="1"/>
    </w:p>
    <w:p w14:paraId="2D860C5B" w14:textId="77777777" w:rsidR="00A520DF" w:rsidRPr="003D19A5" w:rsidRDefault="00A520DF">
      <w:pPr>
        <w:rPr>
          <w:rFonts w:asciiTheme="minorHAnsi" w:hAnsiTheme="minorHAnsi" w:cstheme="minorHAnsi"/>
          <w:b/>
          <w:bCs/>
          <w:smallCaps/>
          <w:color w:val="000000"/>
          <w:sz w:val="36"/>
          <w:szCs w:val="36"/>
        </w:rPr>
      </w:pPr>
    </w:p>
    <w:p w14:paraId="0A94CBA4" w14:textId="77777777" w:rsidR="00A520DF" w:rsidRPr="003D19A5" w:rsidRDefault="00250331">
      <w:pPr>
        <w:pStyle w:val="Nagwek1"/>
        <w:pageBreakBefore/>
        <w:rPr>
          <w:rFonts w:asciiTheme="minorHAnsi" w:hAnsiTheme="minorHAnsi" w:cstheme="minorHAnsi"/>
        </w:rPr>
      </w:pPr>
      <w:bookmarkStart w:id="2" w:name="Bookmark1"/>
      <w:bookmarkStart w:id="3" w:name="_Toc210212023"/>
      <w:r w:rsidRPr="003D19A5">
        <w:rPr>
          <w:rFonts w:asciiTheme="minorHAnsi" w:hAnsiTheme="minorHAnsi" w:cstheme="minorHAnsi"/>
        </w:rPr>
        <w:lastRenderedPageBreak/>
        <w:t>Definicje</w:t>
      </w:r>
      <w:bookmarkEnd w:id="2"/>
      <w:bookmarkEnd w:id="3"/>
    </w:p>
    <w:p w14:paraId="0954F81F" w14:textId="78AC152C" w:rsidR="00A520DF" w:rsidRPr="003D19A5" w:rsidRDefault="00250331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SERWERY A – aktualn</w:t>
      </w:r>
      <w:r w:rsidR="00591B7C" w:rsidRPr="003D19A5">
        <w:rPr>
          <w:rFonts w:asciiTheme="minorHAnsi" w:hAnsiTheme="minorHAnsi" w:cstheme="minorHAnsi"/>
        </w:rPr>
        <w:t>ie</w:t>
      </w:r>
      <w:r w:rsidRPr="003D19A5">
        <w:rPr>
          <w:rFonts w:asciiTheme="minorHAnsi" w:hAnsiTheme="minorHAnsi" w:cstheme="minorHAnsi"/>
        </w:rPr>
        <w:t xml:space="preserve"> posiadane serwer</w:t>
      </w:r>
      <w:r w:rsidR="00591B7C" w:rsidRPr="003D19A5">
        <w:rPr>
          <w:rFonts w:asciiTheme="minorHAnsi" w:hAnsiTheme="minorHAnsi" w:cstheme="minorHAnsi"/>
        </w:rPr>
        <w:t>y</w:t>
      </w:r>
      <w:r w:rsidR="008E2303">
        <w:rPr>
          <w:rFonts w:asciiTheme="minorHAnsi" w:hAnsiTheme="minorHAnsi" w:cstheme="minorHAnsi"/>
        </w:rPr>
        <w:t>,</w:t>
      </w:r>
      <w:r w:rsidRPr="003D19A5">
        <w:rPr>
          <w:rFonts w:asciiTheme="minorHAnsi" w:hAnsiTheme="minorHAnsi" w:cstheme="minorHAnsi"/>
        </w:rPr>
        <w:t xml:space="preserve"> na któr</w:t>
      </w:r>
      <w:r w:rsidR="00591B7C" w:rsidRPr="003D19A5">
        <w:rPr>
          <w:rFonts w:asciiTheme="minorHAnsi" w:hAnsiTheme="minorHAnsi" w:cstheme="minorHAnsi"/>
        </w:rPr>
        <w:t>ych</w:t>
      </w:r>
      <w:r w:rsidRPr="003D19A5">
        <w:rPr>
          <w:rFonts w:asciiTheme="minorHAnsi" w:hAnsiTheme="minorHAnsi" w:cstheme="minorHAnsi"/>
        </w:rPr>
        <w:t xml:space="preserve"> uruchomione jest oprogramowanie WSO2</w:t>
      </w:r>
      <w:r w:rsidR="00282C37">
        <w:rPr>
          <w:rFonts w:asciiTheme="minorHAnsi" w:hAnsiTheme="minorHAnsi" w:cstheme="minorHAnsi"/>
        </w:rPr>
        <w:t xml:space="preserve"> IS.</w:t>
      </w:r>
    </w:p>
    <w:p w14:paraId="1BBF70D1" w14:textId="77777777" w:rsidR="00A520DF" w:rsidRPr="003D19A5" w:rsidRDefault="00250331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SERWERY B – planowane </w:t>
      </w:r>
      <w:r w:rsidR="00591B7C" w:rsidRPr="003D19A5">
        <w:rPr>
          <w:rFonts w:asciiTheme="minorHAnsi" w:hAnsiTheme="minorHAnsi" w:cstheme="minorHAnsi"/>
        </w:rPr>
        <w:t xml:space="preserve">nowe </w:t>
      </w:r>
      <w:r w:rsidRPr="003D19A5">
        <w:rPr>
          <w:rFonts w:asciiTheme="minorHAnsi" w:hAnsiTheme="minorHAnsi" w:cstheme="minorHAnsi"/>
        </w:rPr>
        <w:t>serwer</w:t>
      </w:r>
      <w:r w:rsidR="00591B7C" w:rsidRPr="003D19A5">
        <w:rPr>
          <w:rFonts w:asciiTheme="minorHAnsi" w:hAnsiTheme="minorHAnsi" w:cstheme="minorHAnsi"/>
        </w:rPr>
        <w:t>y</w:t>
      </w:r>
      <w:r w:rsidRPr="003D19A5">
        <w:rPr>
          <w:rFonts w:asciiTheme="minorHAnsi" w:hAnsiTheme="minorHAnsi" w:cstheme="minorHAnsi"/>
        </w:rPr>
        <w:t xml:space="preserve"> do uruchomienia oprogramowania WSO2</w:t>
      </w:r>
      <w:r w:rsidR="00591B7C" w:rsidRPr="003D19A5">
        <w:rPr>
          <w:rFonts w:asciiTheme="minorHAnsi" w:hAnsiTheme="minorHAnsi" w:cstheme="minorHAnsi"/>
        </w:rPr>
        <w:t xml:space="preserve"> IS, które zastąpią serwery A</w:t>
      </w:r>
    </w:p>
    <w:p w14:paraId="1A57B435" w14:textId="77777777" w:rsidR="00A520DF" w:rsidRPr="003D19A5" w:rsidRDefault="00A520DF">
      <w:pPr>
        <w:rPr>
          <w:rFonts w:asciiTheme="minorHAnsi" w:hAnsiTheme="minorHAnsi" w:cstheme="minorHAnsi"/>
        </w:rPr>
      </w:pPr>
    </w:p>
    <w:p w14:paraId="31A90429" w14:textId="77777777" w:rsidR="00A520DF" w:rsidRPr="003D19A5" w:rsidRDefault="00250331">
      <w:pPr>
        <w:pStyle w:val="Nagwek1"/>
        <w:rPr>
          <w:rFonts w:asciiTheme="minorHAnsi" w:hAnsiTheme="minorHAnsi" w:cstheme="minorHAnsi"/>
        </w:rPr>
      </w:pPr>
      <w:bookmarkStart w:id="4" w:name="Bookmark2"/>
      <w:bookmarkStart w:id="5" w:name="_Toc210212024"/>
      <w:r w:rsidRPr="003D19A5">
        <w:rPr>
          <w:rFonts w:asciiTheme="minorHAnsi" w:hAnsiTheme="minorHAnsi" w:cstheme="minorHAnsi"/>
        </w:rPr>
        <w:t>Przedmiot zamówienia</w:t>
      </w:r>
      <w:bookmarkEnd w:id="4"/>
      <w:bookmarkEnd w:id="5"/>
      <w:r w:rsidRPr="003D19A5">
        <w:rPr>
          <w:rFonts w:asciiTheme="minorHAnsi" w:hAnsiTheme="minorHAnsi" w:cstheme="minorHAnsi"/>
        </w:rPr>
        <w:t xml:space="preserve"> </w:t>
      </w:r>
    </w:p>
    <w:p w14:paraId="3C11677F" w14:textId="1771599B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6" w:name="_Toc210212025"/>
      <w:bookmarkStart w:id="7" w:name="Bookmark3"/>
      <w:r w:rsidRPr="003D19A5">
        <w:rPr>
          <w:rFonts w:asciiTheme="minorHAnsi" w:hAnsiTheme="minorHAnsi" w:cstheme="minorHAnsi"/>
        </w:rPr>
        <w:t xml:space="preserve">2.1 </w:t>
      </w:r>
      <w:r w:rsidR="00250331" w:rsidRPr="003D19A5">
        <w:rPr>
          <w:rFonts w:asciiTheme="minorHAnsi" w:hAnsiTheme="minorHAnsi" w:cstheme="minorHAnsi"/>
        </w:rPr>
        <w:t>Ogólny</w:t>
      </w:r>
      <w:bookmarkEnd w:id="6"/>
      <w:r w:rsidR="00250331" w:rsidRPr="003D19A5">
        <w:rPr>
          <w:rFonts w:asciiTheme="minorHAnsi" w:hAnsiTheme="minorHAnsi" w:cstheme="minorHAnsi"/>
        </w:rPr>
        <w:t xml:space="preserve"> </w:t>
      </w:r>
      <w:bookmarkEnd w:id="7"/>
    </w:p>
    <w:p w14:paraId="0A3E62E3" w14:textId="40069E34" w:rsidR="007613A5" w:rsidRPr="003D19A5" w:rsidRDefault="007613A5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W Urzędzie Komunikacji Elektronicznej wdrożone jest oprogramowanie WSO2, pełniące funkcję centralnego modułu autentykacji Użytkowników oraz zakładania kont w systemach Urzędu.</w:t>
      </w:r>
    </w:p>
    <w:p w14:paraId="22FE83D4" w14:textId="583B74ED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8" w:name="Bookmark4"/>
      <w:bookmarkStart w:id="9" w:name="_Toc210212026"/>
      <w:r w:rsidRPr="003D19A5">
        <w:rPr>
          <w:rFonts w:asciiTheme="minorHAnsi" w:hAnsiTheme="minorHAnsi" w:cstheme="minorHAnsi"/>
        </w:rPr>
        <w:t xml:space="preserve">2.2 </w:t>
      </w:r>
      <w:r w:rsidR="00250331" w:rsidRPr="003D19A5">
        <w:rPr>
          <w:rFonts w:asciiTheme="minorHAnsi" w:hAnsiTheme="minorHAnsi" w:cstheme="minorHAnsi"/>
        </w:rPr>
        <w:t>Stan aktualny</w:t>
      </w:r>
      <w:bookmarkEnd w:id="8"/>
      <w:bookmarkEnd w:id="9"/>
      <w:r w:rsidR="00250331" w:rsidRPr="003D19A5">
        <w:rPr>
          <w:rFonts w:asciiTheme="minorHAnsi" w:hAnsiTheme="minorHAnsi" w:cstheme="minorHAnsi"/>
        </w:rPr>
        <w:t xml:space="preserve"> </w:t>
      </w:r>
    </w:p>
    <w:p w14:paraId="19142569" w14:textId="09234B58" w:rsidR="00A520DF" w:rsidRPr="003D19A5" w:rsidRDefault="00250331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Zamawiający posiada aktualnie dwa klastry dedykowane WSO2 w wersji 6.1 połączonej z bazą danych PostgreSQL</w:t>
      </w:r>
      <w:r w:rsidR="00A04755" w:rsidRPr="003D19A5">
        <w:rPr>
          <w:rFonts w:asciiTheme="minorHAnsi" w:hAnsiTheme="minorHAnsi" w:cstheme="minorHAnsi"/>
        </w:rPr>
        <w:t xml:space="preserve"> </w:t>
      </w:r>
      <w:r w:rsidRPr="003D19A5">
        <w:rPr>
          <w:rFonts w:asciiTheme="minorHAnsi" w:hAnsiTheme="minorHAnsi" w:cstheme="minorHAnsi"/>
        </w:rPr>
        <w:t>(środowisko testowe i produkcyjn</w:t>
      </w:r>
      <w:r w:rsidR="00282C37">
        <w:rPr>
          <w:rFonts w:asciiTheme="minorHAnsi" w:hAnsiTheme="minorHAnsi" w:cstheme="minorHAnsi"/>
        </w:rPr>
        <w:t>e). System jest zintegrowany z Węzłem K</w:t>
      </w:r>
      <w:r w:rsidRPr="003D19A5">
        <w:rPr>
          <w:rFonts w:asciiTheme="minorHAnsi" w:hAnsiTheme="minorHAnsi" w:cstheme="minorHAnsi"/>
        </w:rPr>
        <w:t>rajowym</w:t>
      </w:r>
      <w:r w:rsidR="00A04755" w:rsidRPr="003D19A5">
        <w:rPr>
          <w:rFonts w:asciiTheme="minorHAnsi" w:hAnsiTheme="minorHAnsi" w:cstheme="minorHAnsi"/>
        </w:rPr>
        <w:t>, z Active Directory oraz z systemami Urzędu Komunikacji Elektronicznej</w:t>
      </w:r>
      <w:r w:rsidRPr="003D19A5">
        <w:rPr>
          <w:rFonts w:asciiTheme="minorHAnsi" w:hAnsiTheme="minorHAnsi" w:cstheme="minorHAnsi"/>
        </w:rPr>
        <w:t>.</w:t>
      </w:r>
      <w:r w:rsidR="00DF21A0" w:rsidRPr="00DF21A0">
        <w:rPr>
          <w:rFonts w:asciiTheme="minorHAnsi" w:hAnsiTheme="minorHAnsi" w:cstheme="minorHAnsi"/>
          <w:sz w:val="24"/>
          <w:szCs w:val="24"/>
        </w:rPr>
        <w:t xml:space="preserve"> </w:t>
      </w:r>
      <w:r w:rsidR="00DF21A0">
        <w:rPr>
          <w:rFonts w:asciiTheme="minorHAnsi" w:hAnsiTheme="minorHAnsi" w:cstheme="minorHAnsi"/>
          <w:sz w:val="24"/>
          <w:szCs w:val="24"/>
        </w:rPr>
        <w:t xml:space="preserve">Zamawiający wykorzystuje Centralny System Uwierzytelnienia (CSU), zbudowany w oparciu o oprogramowanie WSO2 Identity Server (WSO2 IS). Działanie CSU zapewnia funkcjonalność Single Sign-On i Sign-Out dla wszystkich współpracujących systemów Zamawiającego.  </w:t>
      </w:r>
    </w:p>
    <w:p w14:paraId="34EBF09E" w14:textId="77777777" w:rsidR="00A520DF" w:rsidRPr="003D19A5" w:rsidRDefault="00A520DF">
      <w:pPr>
        <w:rPr>
          <w:rFonts w:asciiTheme="minorHAnsi" w:hAnsiTheme="minorHAnsi" w:cstheme="minorHAnsi"/>
        </w:rPr>
      </w:pPr>
    </w:p>
    <w:p w14:paraId="31379C5F" w14:textId="2B872AE8" w:rsidR="00A04755" w:rsidRPr="003D19A5" w:rsidRDefault="00A320E9" w:rsidP="003D19A5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10" w:name="Bookmark5"/>
      <w:bookmarkStart w:id="11" w:name="_Toc210212027"/>
      <w:r w:rsidRPr="003D19A5">
        <w:rPr>
          <w:rFonts w:asciiTheme="minorHAnsi" w:hAnsiTheme="minorHAnsi" w:cstheme="minorHAnsi"/>
        </w:rPr>
        <w:t xml:space="preserve">2.3 </w:t>
      </w:r>
      <w:r w:rsidR="00250331" w:rsidRPr="003D19A5">
        <w:rPr>
          <w:rFonts w:asciiTheme="minorHAnsi" w:hAnsiTheme="minorHAnsi" w:cstheme="minorHAnsi"/>
        </w:rPr>
        <w:t>Przeniesienie usług</w:t>
      </w:r>
      <w:bookmarkEnd w:id="10"/>
      <w:bookmarkEnd w:id="11"/>
    </w:p>
    <w:p w14:paraId="3D76BA09" w14:textId="7BECC253" w:rsidR="00A04755" w:rsidRPr="003D19A5" w:rsidRDefault="00A04755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W ramach realizacji zamówienia Wykonawca przeniesie usługi na serwery klasy B, instalując i konfigurując </w:t>
      </w:r>
      <w:r w:rsidRPr="003D19A5">
        <w:rPr>
          <w:rFonts w:asciiTheme="minorHAnsi" w:hAnsiTheme="minorHAnsi" w:cstheme="minorHAnsi"/>
          <w:bCs/>
        </w:rPr>
        <w:t>najnowszą dostępną, stabilną wersję systemu operacyjnego Linux</w:t>
      </w:r>
      <w:r w:rsidR="00523DAF" w:rsidRPr="003D19A5">
        <w:rPr>
          <w:rFonts w:asciiTheme="minorHAnsi" w:hAnsiTheme="minorHAnsi" w:cstheme="minorHAnsi"/>
          <w:bCs/>
        </w:rPr>
        <w:t>, posiadaną przez Zamawiającego</w:t>
      </w:r>
      <w:r w:rsidRPr="003D19A5">
        <w:rPr>
          <w:rFonts w:asciiTheme="minorHAnsi" w:hAnsiTheme="minorHAnsi" w:cstheme="minorHAnsi"/>
        </w:rPr>
        <w:t>, zapewniającą pełną zgodność z istniejącą platformą oraz wszystkimi zintegrowanymi systemami</w:t>
      </w:r>
      <w:r w:rsidR="004048E4">
        <w:rPr>
          <w:rFonts w:asciiTheme="minorHAnsi" w:hAnsiTheme="minorHAnsi" w:cstheme="minorHAnsi"/>
        </w:rPr>
        <w:t xml:space="preserve"> oraz wskazaną przez Zamawiającego wersję </w:t>
      </w:r>
      <w:r w:rsidR="008E2303">
        <w:rPr>
          <w:rFonts w:asciiTheme="minorHAnsi" w:hAnsiTheme="minorHAnsi" w:cstheme="minorHAnsi"/>
        </w:rPr>
        <w:t>oprogramowania</w:t>
      </w:r>
      <w:r w:rsidR="004048E4">
        <w:rPr>
          <w:rFonts w:asciiTheme="minorHAnsi" w:hAnsiTheme="minorHAnsi" w:cstheme="minorHAnsi"/>
        </w:rPr>
        <w:t xml:space="preserve"> WSO2</w:t>
      </w:r>
      <w:r w:rsidR="00282C37">
        <w:rPr>
          <w:rFonts w:asciiTheme="minorHAnsi" w:hAnsiTheme="minorHAnsi" w:cstheme="minorHAnsi"/>
        </w:rPr>
        <w:t xml:space="preserve"> IS</w:t>
      </w:r>
      <w:r w:rsidRPr="003D19A5">
        <w:rPr>
          <w:rFonts w:asciiTheme="minorHAnsi" w:hAnsiTheme="minorHAnsi" w:cstheme="minorHAnsi"/>
        </w:rPr>
        <w:t>.</w:t>
      </w:r>
    </w:p>
    <w:p w14:paraId="0ECBB6BA" w14:textId="68635E2F" w:rsidR="00A520DF" w:rsidRPr="003D19A5" w:rsidRDefault="00A04755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Realizacja usługi nie może skutkować </w:t>
      </w:r>
      <w:r w:rsidRPr="003D19A5">
        <w:rPr>
          <w:rFonts w:asciiTheme="minorHAnsi" w:hAnsiTheme="minorHAnsi" w:cstheme="minorHAnsi"/>
          <w:b/>
          <w:bCs/>
        </w:rPr>
        <w:t>trwałym wyłączeniem pozostałych usług utrzymywanych na Serwerach A</w:t>
      </w:r>
      <w:r w:rsidRPr="003D19A5">
        <w:rPr>
          <w:rFonts w:asciiTheme="minorHAnsi" w:hAnsiTheme="minorHAnsi" w:cstheme="minorHAnsi"/>
        </w:rPr>
        <w:t xml:space="preserve">. Łączny czas ich niedostępności w trakcie prac migracyjnych </w:t>
      </w:r>
      <w:r w:rsidRPr="003D19A5">
        <w:rPr>
          <w:rFonts w:asciiTheme="minorHAnsi" w:hAnsiTheme="minorHAnsi" w:cstheme="minorHAnsi"/>
          <w:b/>
          <w:bCs/>
        </w:rPr>
        <w:t>nie może przekroczyć 4 godzin</w:t>
      </w:r>
      <w:r w:rsidRPr="003D19A5">
        <w:rPr>
          <w:rFonts w:asciiTheme="minorHAnsi" w:hAnsiTheme="minorHAnsi" w:cstheme="minorHAnsi"/>
        </w:rPr>
        <w:t>, chyba</w:t>
      </w:r>
      <w:r w:rsidR="008E2303">
        <w:rPr>
          <w:rFonts w:asciiTheme="minorHAnsi" w:hAnsiTheme="minorHAnsi" w:cstheme="minorHAnsi"/>
        </w:rPr>
        <w:t>,</w:t>
      </w:r>
      <w:r w:rsidRPr="003D19A5">
        <w:rPr>
          <w:rFonts w:asciiTheme="minorHAnsi" w:hAnsiTheme="minorHAnsi" w:cstheme="minorHAnsi"/>
        </w:rPr>
        <w:t xml:space="preserve"> że Zamawiający uprzednio wyrazi na to pisemną zgodę.</w:t>
      </w:r>
    </w:p>
    <w:p w14:paraId="4B6C90DA" w14:textId="49C1FFF2" w:rsidR="00A520DF" w:rsidRPr="003D19A5" w:rsidRDefault="00A320E9" w:rsidP="003D19A5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12" w:name="_Toc210212028"/>
      <w:r w:rsidRPr="003D19A5">
        <w:rPr>
          <w:rFonts w:asciiTheme="minorHAnsi" w:hAnsiTheme="minorHAnsi" w:cstheme="minorHAnsi"/>
        </w:rPr>
        <w:t xml:space="preserve">2.4 </w:t>
      </w:r>
      <w:r w:rsidR="00A04755" w:rsidRPr="003D19A5">
        <w:rPr>
          <w:rFonts w:asciiTheme="minorHAnsi" w:hAnsiTheme="minorHAnsi" w:cstheme="minorHAnsi"/>
        </w:rPr>
        <w:t>Inwentaryzacja, Aktualizacja i Optymalizacja WSO2</w:t>
      </w:r>
      <w:bookmarkEnd w:id="12"/>
    </w:p>
    <w:p w14:paraId="341C27F8" w14:textId="323AC020" w:rsidR="004908A7" w:rsidRPr="003D19A5" w:rsidRDefault="004908A7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13" w:name="_Toc210212029"/>
      <w:r w:rsidRPr="003D19A5">
        <w:rPr>
          <w:rFonts w:asciiTheme="minorHAnsi" w:hAnsiTheme="minorHAnsi" w:cstheme="minorHAnsi"/>
        </w:rPr>
        <w:t>Wymogi ogólne</w:t>
      </w:r>
      <w:bookmarkEnd w:id="13"/>
      <w:r w:rsidRPr="003D19A5">
        <w:rPr>
          <w:rFonts w:asciiTheme="minorHAnsi" w:hAnsiTheme="minorHAnsi" w:cstheme="minorHAnsi"/>
        </w:rPr>
        <w:t xml:space="preserve"> </w:t>
      </w:r>
    </w:p>
    <w:p w14:paraId="1783C5F2" w14:textId="7A8AAA19" w:rsidR="00EF7ED8" w:rsidRPr="003D19A5" w:rsidRDefault="00EF7ED8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14" w:name="_Toc210212030"/>
      <w:r w:rsidRPr="003D19A5">
        <w:rPr>
          <w:rFonts w:asciiTheme="minorHAnsi" w:hAnsiTheme="minorHAnsi" w:cstheme="minorHAnsi"/>
        </w:rPr>
        <w:t>Przygotowanie do Testów</w:t>
      </w:r>
      <w:bookmarkEnd w:id="14"/>
    </w:p>
    <w:p w14:paraId="354D840C" w14:textId="77777777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</w:rPr>
        <w:t xml:space="preserve">Wykonawca przygotuje plan testów i przedłoży do akceptacji dla Zamawiającego. </w:t>
      </w:r>
    </w:p>
    <w:p w14:paraId="79CF7D7F" w14:textId="602251D4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W ramach dokumentu będą wskazane:</w:t>
      </w:r>
    </w:p>
    <w:p w14:paraId="280E79BC" w14:textId="77777777" w:rsidR="00EF7ED8" w:rsidRPr="003D19A5" w:rsidRDefault="00EF7ED8" w:rsidP="00EF7ED8">
      <w:pPr>
        <w:pStyle w:val="Akapitzlist1"/>
        <w:numPr>
          <w:ilvl w:val="0"/>
          <w:numId w:val="6"/>
        </w:num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Środowisko Testowe:</w:t>
      </w:r>
      <w:r w:rsidRPr="003D19A5">
        <w:rPr>
          <w:rFonts w:asciiTheme="minorHAnsi" w:hAnsiTheme="minorHAnsi" w:cstheme="minorHAnsi"/>
        </w:rPr>
        <w:t xml:space="preserve"> Przygotowanie środowiska testowego, które będzie odzwierciedlać rzeczywiste warunki pracy.</w:t>
      </w:r>
    </w:p>
    <w:p w14:paraId="4E60D9DE" w14:textId="77777777" w:rsidR="00EF7ED8" w:rsidRPr="003D19A5" w:rsidRDefault="00EF7ED8" w:rsidP="00EF7ED8">
      <w:pPr>
        <w:pStyle w:val="Akapitzlist1"/>
        <w:numPr>
          <w:ilvl w:val="0"/>
          <w:numId w:val="6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lastRenderedPageBreak/>
        <w:t>Scenariusze Testowe:</w:t>
      </w:r>
      <w:r w:rsidRPr="003D19A5">
        <w:rPr>
          <w:rFonts w:asciiTheme="minorHAnsi" w:hAnsiTheme="minorHAnsi" w:cstheme="minorHAnsi"/>
        </w:rPr>
        <w:t xml:space="preserve"> Opracowanie szczegółowych scenariuszy testowych, które obejmują wszystkie kluczowe funkcje i procesy. Każdy scenariusz będzie składał się z kroków do wykonania oraz informacji o oczekiwanym wyniku</w:t>
      </w:r>
    </w:p>
    <w:p w14:paraId="39D7667E" w14:textId="4CE18A08" w:rsidR="00EF7ED8" w:rsidRPr="00C70F3A" w:rsidRDefault="00C70F3A" w:rsidP="00C70F3A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15" w:name="_Toc210212031"/>
      <w:r w:rsidRPr="003D19A5">
        <w:rPr>
          <w:rFonts w:asciiTheme="minorHAnsi" w:hAnsiTheme="minorHAnsi" w:cstheme="minorHAnsi"/>
        </w:rPr>
        <w:t xml:space="preserve">2.4.1 </w:t>
      </w:r>
      <w:r>
        <w:rPr>
          <w:rFonts w:asciiTheme="minorHAnsi" w:hAnsiTheme="minorHAnsi" w:cstheme="minorHAnsi"/>
        </w:rPr>
        <w:t>ETAP I –</w:t>
      </w:r>
      <w:r w:rsidRPr="00C70F3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INWENTARYZACJA ŚRODOWISKA</w:t>
      </w:r>
      <w:r w:rsidRPr="00C70F3A">
        <w:rPr>
          <w:rFonts w:asciiTheme="minorHAnsi" w:hAnsiTheme="minorHAnsi" w:cstheme="minorHAnsi"/>
        </w:rPr>
        <w:t xml:space="preserve"> WSO2</w:t>
      </w:r>
      <w:bookmarkEnd w:id="15"/>
    </w:p>
    <w:p w14:paraId="0E83369A" w14:textId="5DC2F21F" w:rsidR="00EF7ED8" w:rsidRPr="003D19A5" w:rsidRDefault="00A04755" w:rsidP="00A04755">
      <w:p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>Wykonawca zrealizuje zintegrowany pakiet prac obejmujący:</w:t>
      </w:r>
    </w:p>
    <w:p w14:paraId="7D17D1E3" w14:textId="5C95032F" w:rsidR="00A04755" w:rsidRPr="003D19A5" w:rsidRDefault="006C0295" w:rsidP="00A04755">
      <w:pPr>
        <w:numPr>
          <w:ilvl w:val="0"/>
          <w:numId w:val="18"/>
        </w:num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Etap 1: </w:t>
      </w:r>
      <w:r w:rsidR="00A04755"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Inwentaryzację środowiska WSO2</w:t>
      </w:r>
      <w:r w:rsidR="00A04755"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pełne zidentyfikowanie wszystkich systemów Urzędu wykorzystujących platformę oraz wskazanie integracji nieużywanych lub zbędnych, rekomendowanych do wyłączenia</w:t>
      </w:r>
      <w:r w:rsidR="004048E4">
        <w:rPr>
          <w:rFonts w:asciiTheme="minorHAnsi" w:eastAsia="Times New Roman" w:hAnsiTheme="minorHAnsi" w:cstheme="minorHAnsi"/>
          <w:sz w:val="24"/>
          <w:szCs w:val="24"/>
          <w:lang w:eastAsia="pl-PL"/>
        </w:rPr>
        <w:t>, utworzeniu procedur</w:t>
      </w:r>
      <w:r w:rsidR="008E2303">
        <w:rPr>
          <w:rFonts w:asciiTheme="minorHAnsi" w:eastAsia="Times New Roman" w:hAnsiTheme="minorHAnsi" w:cstheme="minorHAnsi"/>
          <w:sz w:val="24"/>
          <w:szCs w:val="24"/>
          <w:lang w:eastAsia="pl-PL"/>
        </w:rPr>
        <w:t>y</w:t>
      </w:r>
      <w:r w:rsidR="004048E4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i dokumentacji</w:t>
      </w:r>
      <w:r w:rsidR="007F3B9C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postępowania</w:t>
      </w:r>
      <w:r w:rsidR="004048E4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w przypadku awar</w:t>
      </w:r>
      <w:r w:rsidR="007F3B9C">
        <w:rPr>
          <w:rFonts w:asciiTheme="minorHAnsi" w:eastAsia="Times New Roman" w:hAnsiTheme="minorHAnsi" w:cstheme="minorHAnsi"/>
          <w:sz w:val="24"/>
          <w:szCs w:val="24"/>
          <w:lang w:eastAsia="pl-PL"/>
        </w:rPr>
        <w:t>i</w:t>
      </w:r>
      <w:r w:rsidR="004048E4">
        <w:rPr>
          <w:rFonts w:asciiTheme="minorHAnsi" w:eastAsia="Times New Roman" w:hAnsiTheme="minorHAnsi" w:cstheme="minorHAnsi"/>
          <w:sz w:val="24"/>
          <w:szCs w:val="24"/>
          <w:lang w:eastAsia="pl-PL"/>
        </w:rPr>
        <w:t>i</w:t>
      </w:r>
      <w:r w:rsidR="00A04755"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>;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7087"/>
      </w:tblGrid>
      <w:tr w:rsidR="006C0295" w:rsidRPr="003D19A5" w14:paraId="7243F64E" w14:textId="77777777" w:rsidTr="003D19A5">
        <w:trPr>
          <w:tblCellSpacing w:w="15" w:type="dxa"/>
        </w:trPr>
        <w:tc>
          <w:tcPr>
            <w:tcW w:w="1940" w:type="dxa"/>
            <w:shd w:val="clear" w:color="auto" w:fill="FFFFFF" w:themeFill="background1"/>
            <w:hideMark/>
          </w:tcPr>
          <w:p w14:paraId="50AEAD63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pl-PL"/>
              </w:rPr>
              <w:t>Cel</w:t>
            </w:r>
          </w:p>
        </w:tc>
        <w:tc>
          <w:tcPr>
            <w:tcW w:w="7042" w:type="dxa"/>
            <w:shd w:val="clear" w:color="auto" w:fill="FFFFFF" w:themeFill="background1"/>
            <w:vAlign w:val="center"/>
            <w:hideMark/>
          </w:tcPr>
          <w:p w14:paraId="3B0A15A3" w14:textId="77777777" w:rsidR="006C029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Określenie pełnej listy systemów wykorzystujących WSO2 oraz identyfikacja zbędnych integracji.</w:t>
            </w:r>
          </w:p>
          <w:p w14:paraId="583E8A14" w14:textId="038C1940" w:rsidR="004048E4" w:rsidRPr="003D19A5" w:rsidRDefault="004048E4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- utworzenie procedur i dokumentacji na wypadek awarii </w:t>
            </w:r>
          </w:p>
        </w:tc>
      </w:tr>
      <w:tr w:rsidR="006C0295" w:rsidRPr="003D19A5" w14:paraId="711328E7" w14:textId="77777777" w:rsidTr="003D19A5">
        <w:trPr>
          <w:tblCellSpacing w:w="15" w:type="dxa"/>
        </w:trPr>
        <w:tc>
          <w:tcPr>
            <w:tcW w:w="1940" w:type="dxa"/>
            <w:shd w:val="clear" w:color="auto" w:fill="FFFFFF" w:themeFill="background1"/>
            <w:hideMark/>
          </w:tcPr>
          <w:p w14:paraId="344D14C2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pl-PL"/>
              </w:rPr>
              <w:t>Zakres prac</w:t>
            </w:r>
          </w:p>
        </w:tc>
        <w:tc>
          <w:tcPr>
            <w:tcW w:w="7042" w:type="dxa"/>
            <w:shd w:val="clear" w:color="auto" w:fill="FFFFFF" w:themeFill="background1"/>
            <w:vAlign w:val="center"/>
            <w:hideMark/>
          </w:tcPr>
          <w:p w14:paraId="0C222B39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analiza logów, baz konfiguracyjnych;</w:t>
            </w:r>
          </w:p>
          <w:p w14:paraId="15E0EDE5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weryfikacja aktywności poszczególnych Service Providerów / API.</w:t>
            </w:r>
          </w:p>
        </w:tc>
      </w:tr>
      <w:tr w:rsidR="006C0295" w:rsidRPr="003D19A5" w14:paraId="16FD3448" w14:textId="77777777" w:rsidTr="003D19A5">
        <w:trPr>
          <w:tblCellSpacing w:w="15" w:type="dxa"/>
        </w:trPr>
        <w:tc>
          <w:tcPr>
            <w:tcW w:w="1940" w:type="dxa"/>
            <w:shd w:val="clear" w:color="auto" w:fill="FFFFFF" w:themeFill="background1"/>
            <w:hideMark/>
          </w:tcPr>
          <w:p w14:paraId="07152766" w14:textId="640D3DFC" w:rsidR="006C0295" w:rsidRPr="003D19A5" w:rsidRDefault="008F312B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pl-PL"/>
              </w:rPr>
              <w:t>Produkty</w:t>
            </w:r>
          </w:p>
        </w:tc>
        <w:tc>
          <w:tcPr>
            <w:tcW w:w="7042" w:type="dxa"/>
            <w:shd w:val="clear" w:color="auto" w:fill="FFFFFF" w:themeFill="background1"/>
            <w:vAlign w:val="center"/>
            <w:hideMark/>
          </w:tcPr>
          <w:p w14:paraId="519522BC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raport inwentaryzacyjny ( XLS/CSV + opis);</w:t>
            </w:r>
          </w:p>
          <w:p w14:paraId="6162665A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rekomendacje wyłączenia/utrzymania integracji;</w:t>
            </w:r>
          </w:p>
          <w:p w14:paraId="588B4371" w14:textId="2F6459B9" w:rsidR="006C029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mapa zależności system</w:t>
            </w:r>
            <w:r w:rsidR="00282C37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owych (diagram UML / </w:t>
            </w:r>
            <w:proofErr w:type="spellStart"/>
            <w:r w:rsidR="00282C37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ArchiMate</w:t>
            </w:r>
            <w:proofErr w:type="spellEnd"/>
            <w:r w:rsidR="00282C37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);</w:t>
            </w:r>
          </w:p>
          <w:p w14:paraId="16FD85A8" w14:textId="37D2E174" w:rsidR="007F3B9C" w:rsidRPr="003D19A5" w:rsidRDefault="007F3B9C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procedura, dokumentacja postępowania w przypadku awarii</w:t>
            </w:r>
            <w:r w:rsidR="00282C37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.</w:t>
            </w:r>
          </w:p>
        </w:tc>
      </w:tr>
      <w:tr w:rsidR="006C0295" w:rsidRPr="003D19A5" w14:paraId="77FA5AA3" w14:textId="77777777" w:rsidTr="003D19A5">
        <w:trPr>
          <w:tblCellSpacing w:w="15" w:type="dxa"/>
        </w:trPr>
        <w:tc>
          <w:tcPr>
            <w:tcW w:w="1940" w:type="dxa"/>
            <w:shd w:val="clear" w:color="auto" w:fill="FFFFFF" w:themeFill="background1"/>
            <w:hideMark/>
          </w:tcPr>
          <w:p w14:paraId="0ACB751E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pl-PL"/>
              </w:rPr>
              <w:t>Kryteria odbioru</w:t>
            </w:r>
          </w:p>
        </w:tc>
        <w:tc>
          <w:tcPr>
            <w:tcW w:w="7042" w:type="dxa"/>
            <w:shd w:val="clear" w:color="auto" w:fill="FFFFFF" w:themeFill="background1"/>
            <w:vAlign w:val="center"/>
            <w:hideMark/>
          </w:tcPr>
          <w:p w14:paraId="0AEC0418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raport kompletny, zatwierdzony przez Zamawiającego.</w:t>
            </w:r>
          </w:p>
          <w:p w14:paraId="3A58B3E6" w14:textId="636DEB62" w:rsidR="00FB78E7" w:rsidRPr="003D19A5" w:rsidRDefault="00FB78E7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</w:p>
        </w:tc>
      </w:tr>
    </w:tbl>
    <w:p w14:paraId="2CB20CC0" w14:textId="67405488" w:rsidR="00FB78E7" w:rsidRPr="008F312B" w:rsidRDefault="00FB78E7" w:rsidP="00FB78E7">
      <w:pPr>
        <w:pStyle w:val="Tekstpodstawowy"/>
        <w:rPr>
          <w:rFonts w:asciiTheme="minorHAnsi" w:hAnsiTheme="minorHAnsi" w:cstheme="minorHAnsi"/>
          <w:color w:val="000000" w:themeColor="text1"/>
        </w:rPr>
      </w:pPr>
      <w:r w:rsidRPr="008F312B">
        <w:rPr>
          <w:rStyle w:val="Pogrubienie"/>
          <w:rFonts w:asciiTheme="minorHAnsi" w:hAnsiTheme="minorHAnsi" w:cstheme="minorHAnsi"/>
          <w:color w:val="000000" w:themeColor="text1"/>
        </w:rPr>
        <w:t>Wykonawca zobowiązany będzie do przeprowadzenia inwentaryzacji środowiska WSO2</w:t>
      </w:r>
      <w:r w:rsidRPr="008F312B">
        <w:rPr>
          <w:rFonts w:asciiTheme="minorHAnsi" w:hAnsiTheme="minorHAnsi" w:cstheme="minorHAnsi"/>
          <w:color w:val="000000" w:themeColor="text1"/>
        </w:rPr>
        <w:t xml:space="preserve">, w terminie do </w:t>
      </w:r>
      <w:r w:rsidR="00CD0E02">
        <w:rPr>
          <w:rFonts w:asciiTheme="minorHAnsi" w:hAnsiTheme="minorHAnsi" w:cstheme="minorHAnsi"/>
          <w:color w:val="000000" w:themeColor="text1"/>
        </w:rPr>
        <w:t>30</w:t>
      </w:r>
      <w:r w:rsidRPr="008F312B">
        <w:rPr>
          <w:rFonts w:asciiTheme="minorHAnsi" w:hAnsiTheme="minorHAnsi" w:cstheme="minorHAnsi"/>
          <w:color w:val="000000" w:themeColor="text1"/>
        </w:rPr>
        <w:t xml:space="preserve"> dni od dnia podpisania umowy, w ramach której należy wykonać:</w:t>
      </w:r>
    </w:p>
    <w:p w14:paraId="459FF359" w14:textId="77777777" w:rsidR="00FB78E7" w:rsidRPr="003D19A5" w:rsidRDefault="00FB78E7" w:rsidP="00FB78E7">
      <w:pPr>
        <w:pStyle w:val="NormalnyWeb"/>
        <w:numPr>
          <w:ilvl w:val="1"/>
          <w:numId w:val="19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Analizę logów i baz konfiguracyjnych.</w:t>
      </w:r>
    </w:p>
    <w:p w14:paraId="24476FC1" w14:textId="77777777" w:rsidR="00FB78E7" w:rsidRPr="003D19A5" w:rsidRDefault="00FB78E7" w:rsidP="00FB78E7">
      <w:pPr>
        <w:pStyle w:val="NormalnyWeb"/>
        <w:numPr>
          <w:ilvl w:val="1"/>
          <w:numId w:val="19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Weryfikację aktywności Service Providerów / API.</w:t>
      </w:r>
    </w:p>
    <w:p w14:paraId="63971175" w14:textId="7C1A43FF" w:rsidR="00FB78E7" w:rsidRPr="003D19A5" w:rsidRDefault="00FB78E7" w:rsidP="00FB78E7">
      <w:pPr>
        <w:pStyle w:val="NormalnyWeb"/>
        <w:numPr>
          <w:ilvl w:val="1"/>
          <w:numId w:val="19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Przygotowanie </w:t>
      </w:r>
      <w:r w:rsidRPr="003D19A5">
        <w:rPr>
          <w:rStyle w:val="Pogrubienie"/>
          <w:rFonts w:asciiTheme="minorHAnsi" w:hAnsiTheme="minorHAnsi" w:cstheme="minorHAnsi"/>
        </w:rPr>
        <w:t>Raportu inwentaryzacyjnego</w:t>
      </w:r>
      <w:r w:rsidRPr="003D19A5">
        <w:rPr>
          <w:rFonts w:asciiTheme="minorHAnsi" w:hAnsiTheme="minorHAnsi" w:cstheme="minorHAnsi"/>
        </w:rPr>
        <w:t xml:space="preserve"> i rekomendacji wyłączeń nieaktywnych integracji</w:t>
      </w:r>
      <w:r w:rsidR="007F3B9C">
        <w:rPr>
          <w:rFonts w:asciiTheme="minorHAnsi" w:hAnsiTheme="minorHAnsi" w:cstheme="minorHAnsi"/>
        </w:rPr>
        <w:t>, procedury i dokumentacji postępowania w przypadku awarii</w:t>
      </w:r>
      <w:r w:rsidRPr="003D19A5">
        <w:rPr>
          <w:rFonts w:asciiTheme="minorHAnsi" w:hAnsiTheme="minorHAnsi" w:cstheme="minorHAnsi"/>
        </w:rPr>
        <w:t>.</w:t>
      </w:r>
    </w:p>
    <w:p w14:paraId="282FE69C" w14:textId="3E696723" w:rsidR="006C0295" w:rsidRDefault="00FB78E7" w:rsidP="00873204">
      <w:pPr>
        <w:pStyle w:val="NormalnyWeb"/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>Przegląd i zatwierdzenie Raportu</w:t>
      </w:r>
      <w:r w:rsidRPr="003D19A5">
        <w:rPr>
          <w:rFonts w:asciiTheme="minorHAnsi" w:hAnsiTheme="minorHAnsi" w:cstheme="minorHAnsi"/>
        </w:rPr>
        <w:t xml:space="preserve"> przez Zamawiającego; ewentualne korekty listy integracji. Rozlicznie Etapu 1.</w:t>
      </w:r>
    </w:p>
    <w:p w14:paraId="6CA689D8" w14:textId="0160EF86" w:rsidR="00C70F3A" w:rsidRPr="003D19A5" w:rsidRDefault="00C70F3A" w:rsidP="00C70F3A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16" w:name="_Toc210212032"/>
      <w:r w:rsidRPr="003D19A5">
        <w:rPr>
          <w:rFonts w:asciiTheme="minorHAnsi" w:hAnsiTheme="minorHAnsi" w:cstheme="minorHAnsi"/>
        </w:rPr>
        <w:t>2.4.</w:t>
      </w:r>
      <w:r>
        <w:rPr>
          <w:rFonts w:asciiTheme="minorHAnsi" w:hAnsiTheme="minorHAnsi" w:cstheme="minorHAnsi"/>
        </w:rPr>
        <w:t>2</w:t>
      </w:r>
      <w:r w:rsidRPr="003D19A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ETAP II </w:t>
      </w:r>
      <w:r w:rsidRPr="005778EC">
        <w:rPr>
          <w:rFonts w:asciiTheme="minorHAnsi" w:eastAsia="Times New Roman" w:hAnsiTheme="minorHAnsi" w:cstheme="minorHAnsi"/>
        </w:rPr>
        <w:t>A</w:t>
      </w:r>
      <w:r>
        <w:rPr>
          <w:rFonts w:asciiTheme="minorHAnsi" w:eastAsia="Times New Roman" w:hAnsiTheme="minorHAnsi" w:cstheme="minorHAnsi"/>
        </w:rPr>
        <w:t>KTUALIZACJA PLATFORMY</w:t>
      </w:r>
      <w:bookmarkEnd w:id="16"/>
    </w:p>
    <w:p w14:paraId="15DBEA54" w14:textId="1F64BCF7" w:rsidR="00A04755" w:rsidRPr="003D19A5" w:rsidRDefault="006C0295" w:rsidP="00DF21A0">
      <w:pPr>
        <w:numPr>
          <w:ilvl w:val="0"/>
          <w:numId w:val="18"/>
        </w:num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Etap 2: </w:t>
      </w:r>
      <w:r w:rsidR="00A04755"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Aktualizację platformy</w:t>
      </w:r>
      <w:r w:rsidR="00A04755"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podniesienie WSO2 do najnowszej dostępnej, stabilnej wersji, wraz z przeniesieniem konfiguracji i danych na docelową infrastrukturę Serwerów B</w:t>
      </w:r>
      <w:r w:rsidR="00DF21A0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oraz dostosowanie do wymogów stand</w:t>
      </w:r>
      <w:r w:rsidR="007F3B9C">
        <w:rPr>
          <w:rFonts w:asciiTheme="minorHAnsi" w:eastAsia="Times New Roman" w:hAnsiTheme="minorHAnsi" w:cstheme="minorHAnsi"/>
          <w:sz w:val="24"/>
          <w:szCs w:val="24"/>
          <w:lang w:eastAsia="pl-PL"/>
        </w:rPr>
        <w:t>ardu</w:t>
      </w:r>
      <w:r w:rsidR="00DF21A0" w:rsidRPr="00DF21A0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WCAG 2.1 AA</w:t>
      </w:r>
      <w:r w:rsidR="00A04755"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>;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7087"/>
      </w:tblGrid>
      <w:tr w:rsidR="006C0295" w:rsidRPr="003D19A5" w14:paraId="4D2CA3EA" w14:textId="77777777" w:rsidTr="003D19A5">
        <w:trPr>
          <w:tblCellSpacing w:w="15" w:type="dxa"/>
        </w:trPr>
        <w:tc>
          <w:tcPr>
            <w:tcW w:w="1940" w:type="dxa"/>
            <w:hideMark/>
          </w:tcPr>
          <w:p w14:paraId="55C6B9AC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pl-PL"/>
              </w:rPr>
              <w:t>Cel</w:t>
            </w:r>
          </w:p>
        </w:tc>
        <w:tc>
          <w:tcPr>
            <w:tcW w:w="7042" w:type="dxa"/>
            <w:vAlign w:val="center"/>
            <w:hideMark/>
          </w:tcPr>
          <w:p w14:paraId="43CDE73B" w14:textId="79CDB3C9" w:rsidR="006C0295" w:rsidRPr="003D19A5" w:rsidRDefault="006C0295" w:rsidP="007F3B9C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Podniesienie WSO2 do najnowszej stabilnej wersji oraz migracja konfiguracji na Serwery B</w:t>
            </w:r>
            <w:r w:rsidR="00DF21A0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 oraz dostosowanie do wymogów stand</w:t>
            </w:r>
            <w:r w:rsidR="007F3B9C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ardu</w:t>
            </w:r>
            <w:r w:rsidR="00DF21A0" w:rsidRPr="00DF21A0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 WCAG 2.1 AA</w:t>
            </w: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.</w:t>
            </w:r>
          </w:p>
        </w:tc>
      </w:tr>
      <w:tr w:rsidR="006C0295" w:rsidRPr="003D19A5" w14:paraId="76C9BAD5" w14:textId="77777777" w:rsidTr="003D19A5">
        <w:trPr>
          <w:tblCellSpacing w:w="15" w:type="dxa"/>
        </w:trPr>
        <w:tc>
          <w:tcPr>
            <w:tcW w:w="1940" w:type="dxa"/>
            <w:hideMark/>
          </w:tcPr>
          <w:p w14:paraId="44992DE9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pl-PL"/>
              </w:rPr>
              <w:lastRenderedPageBreak/>
              <w:t>Zakres prac</w:t>
            </w:r>
          </w:p>
        </w:tc>
        <w:tc>
          <w:tcPr>
            <w:tcW w:w="7042" w:type="dxa"/>
            <w:vAlign w:val="center"/>
            <w:hideMark/>
          </w:tcPr>
          <w:p w14:paraId="43831EAF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przygotowanie środowiska testowego;</w:t>
            </w:r>
          </w:p>
          <w:p w14:paraId="183CEDA7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wykonanie kopii zapasowych i planu rollback;</w:t>
            </w:r>
          </w:p>
          <w:p w14:paraId="7475DD7B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aktualizacja kluczowych komponentów;</w:t>
            </w:r>
          </w:p>
          <w:p w14:paraId="68BEB244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testy regresyjne, funkcjonalne i wydajnościowe.</w:t>
            </w:r>
          </w:p>
        </w:tc>
      </w:tr>
      <w:tr w:rsidR="006C0295" w:rsidRPr="003D19A5" w14:paraId="404EC23C" w14:textId="77777777" w:rsidTr="003D19A5">
        <w:trPr>
          <w:tblCellSpacing w:w="15" w:type="dxa"/>
        </w:trPr>
        <w:tc>
          <w:tcPr>
            <w:tcW w:w="1940" w:type="dxa"/>
            <w:hideMark/>
          </w:tcPr>
          <w:p w14:paraId="34117F4E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pl-PL"/>
              </w:rPr>
              <w:t>Produkty</w:t>
            </w:r>
          </w:p>
        </w:tc>
        <w:tc>
          <w:tcPr>
            <w:tcW w:w="7042" w:type="dxa"/>
            <w:vAlign w:val="center"/>
            <w:hideMark/>
          </w:tcPr>
          <w:p w14:paraId="1E4DABFA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protokół przeprowadzenia aktualizacji;</w:t>
            </w:r>
          </w:p>
          <w:p w14:paraId="24CB6B17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logi i checklisty testowe;</w:t>
            </w:r>
          </w:p>
          <w:p w14:paraId="2AD81FF5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instrukcja odtworzeniowa (disaster recovery).</w:t>
            </w:r>
          </w:p>
        </w:tc>
      </w:tr>
      <w:tr w:rsidR="006C0295" w:rsidRPr="003D19A5" w14:paraId="61327F2B" w14:textId="77777777" w:rsidTr="00E135C2">
        <w:trPr>
          <w:tblCellSpacing w:w="15" w:type="dxa"/>
        </w:trPr>
        <w:tc>
          <w:tcPr>
            <w:tcW w:w="1940" w:type="dxa"/>
            <w:vAlign w:val="center"/>
            <w:hideMark/>
          </w:tcPr>
          <w:p w14:paraId="287E5589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pl-PL"/>
              </w:rPr>
              <w:t>Kryteria odbioru</w:t>
            </w:r>
          </w:p>
        </w:tc>
        <w:tc>
          <w:tcPr>
            <w:tcW w:w="7042" w:type="dxa"/>
            <w:vAlign w:val="center"/>
            <w:hideMark/>
          </w:tcPr>
          <w:p w14:paraId="74AC424E" w14:textId="77777777" w:rsidR="008E2303" w:rsidRDefault="006C0295" w:rsidP="008E2303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- wszystkie testy przechodzą </w:t>
            </w:r>
            <w:r w:rsidRPr="003D19A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pl-PL"/>
              </w:rPr>
              <w:t>≥ 95 %</w:t>
            </w: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 zdefiniowanych przypadków;</w:t>
            </w:r>
          </w:p>
          <w:p w14:paraId="11A4252A" w14:textId="576C66B0" w:rsidR="006C0295" w:rsidRPr="003D19A5" w:rsidRDefault="006C0295" w:rsidP="008E2303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system produkcyjny działa w wersji X, co potwierdzają logi i panel administracyjny.</w:t>
            </w:r>
          </w:p>
        </w:tc>
      </w:tr>
    </w:tbl>
    <w:p w14:paraId="31166549" w14:textId="6531B0B2" w:rsidR="00FB78E7" w:rsidRPr="003D19A5" w:rsidRDefault="00FB78E7" w:rsidP="00FB78E7">
      <w:pPr>
        <w:pStyle w:val="NormalnyWeb"/>
        <w:ind w:left="720"/>
        <w:rPr>
          <w:rFonts w:asciiTheme="minorHAnsi" w:hAnsiTheme="minorHAnsi" w:cstheme="minorHAnsi"/>
          <w:i/>
        </w:rPr>
      </w:pPr>
      <w:r w:rsidRPr="003D19A5">
        <w:rPr>
          <w:rStyle w:val="Pogrubienie"/>
          <w:rFonts w:asciiTheme="minorHAnsi" w:hAnsiTheme="minorHAnsi" w:cstheme="minorHAnsi"/>
        </w:rPr>
        <w:t>Wykonawca zobowiązany będzie do przygotowania</w:t>
      </w:r>
      <w:r w:rsidR="00873204" w:rsidRPr="003D19A5">
        <w:rPr>
          <w:rStyle w:val="Pogrubienie"/>
          <w:rFonts w:asciiTheme="minorHAnsi" w:hAnsiTheme="minorHAnsi" w:cstheme="minorHAnsi"/>
        </w:rPr>
        <w:t xml:space="preserve"> środowiska testowego i migracji próbnej</w:t>
      </w:r>
      <w:r w:rsidRPr="003D19A5">
        <w:rPr>
          <w:rStyle w:val="Uwydatnienie"/>
          <w:rFonts w:asciiTheme="minorHAnsi" w:hAnsiTheme="minorHAnsi" w:cstheme="minorHAnsi"/>
        </w:rPr>
        <w:t xml:space="preserve">, </w:t>
      </w:r>
      <w:r w:rsidRPr="003D19A5">
        <w:rPr>
          <w:rStyle w:val="Uwydatnienie"/>
          <w:rFonts w:asciiTheme="minorHAnsi" w:hAnsiTheme="minorHAnsi" w:cstheme="minorHAnsi"/>
          <w:i w:val="0"/>
        </w:rPr>
        <w:t xml:space="preserve">w terminie do </w:t>
      </w:r>
      <w:r w:rsidR="00CD0E02">
        <w:rPr>
          <w:rStyle w:val="Uwydatnienie"/>
          <w:rFonts w:asciiTheme="minorHAnsi" w:hAnsiTheme="minorHAnsi" w:cstheme="minorHAnsi"/>
          <w:i w:val="0"/>
        </w:rPr>
        <w:t>60</w:t>
      </w:r>
      <w:r w:rsidRPr="003D19A5">
        <w:rPr>
          <w:rStyle w:val="Uwydatnienie"/>
          <w:rFonts w:asciiTheme="minorHAnsi" w:hAnsiTheme="minorHAnsi" w:cstheme="minorHAnsi"/>
          <w:i w:val="0"/>
        </w:rPr>
        <w:t xml:space="preserve"> dni od zakończenia Etapu 1</w:t>
      </w:r>
      <w:r w:rsidR="00873204" w:rsidRPr="003D19A5">
        <w:rPr>
          <w:rStyle w:val="Uwydatnienie"/>
          <w:rFonts w:asciiTheme="minorHAnsi" w:hAnsiTheme="minorHAnsi" w:cstheme="minorHAnsi"/>
          <w:i w:val="0"/>
        </w:rPr>
        <w:t>.</w:t>
      </w:r>
      <w:r w:rsidRPr="003D19A5">
        <w:rPr>
          <w:rStyle w:val="Uwydatnienie"/>
          <w:rFonts w:asciiTheme="minorHAnsi" w:hAnsiTheme="minorHAnsi" w:cstheme="minorHAnsi"/>
          <w:i w:val="0"/>
        </w:rPr>
        <w:t xml:space="preserve"> </w:t>
      </w:r>
    </w:p>
    <w:p w14:paraId="43386CBF" w14:textId="77777777" w:rsidR="00FB78E7" w:rsidRPr="003D19A5" w:rsidRDefault="00FB78E7" w:rsidP="00FB78E7">
      <w:pPr>
        <w:pStyle w:val="NormalnyWeb"/>
        <w:numPr>
          <w:ilvl w:val="1"/>
          <w:numId w:val="22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Instalacja najnowszej stabilnej wersji WSO2 na Serwerach B.</w:t>
      </w:r>
    </w:p>
    <w:p w14:paraId="66B0C34F" w14:textId="765E0539" w:rsidR="00FB78E7" w:rsidRPr="003D19A5" w:rsidRDefault="00FB78E7" w:rsidP="00FB78E7">
      <w:pPr>
        <w:pStyle w:val="NormalnyWeb"/>
        <w:numPr>
          <w:ilvl w:val="1"/>
          <w:numId w:val="22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Migrowanie konfiguracji, wykonanie kopii zapasowych, opracowanie planu rollback.</w:t>
      </w:r>
    </w:p>
    <w:p w14:paraId="3527D7AD" w14:textId="18A5DDD6" w:rsidR="00995AC1" w:rsidRPr="003D19A5" w:rsidRDefault="00995AC1" w:rsidP="00995AC1">
      <w:pPr>
        <w:pStyle w:val="NormalnyWeb"/>
        <w:ind w:left="720"/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 xml:space="preserve">Aktualizacja środowiska produkcyjnego </w:t>
      </w:r>
    </w:p>
    <w:p w14:paraId="5489DB51" w14:textId="77777777" w:rsidR="00995AC1" w:rsidRPr="003D19A5" w:rsidRDefault="00995AC1" w:rsidP="00995AC1">
      <w:pPr>
        <w:pStyle w:val="NormalnyWeb"/>
        <w:numPr>
          <w:ilvl w:val="1"/>
          <w:numId w:val="22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Migrowanie WSO2 na Serwerach B.</w:t>
      </w:r>
    </w:p>
    <w:p w14:paraId="47AF999A" w14:textId="77777777" w:rsidR="00995AC1" w:rsidRPr="003D19A5" w:rsidRDefault="00995AC1" w:rsidP="00995AC1">
      <w:pPr>
        <w:pStyle w:val="NormalnyWeb"/>
        <w:numPr>
          <w:ilvl w:val="1"/>
          <w:numId w:val="22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Dopuszczalna przerwa w dostępności systemów zintegrowanych: </w:t>
      </w:r>
      <w:r w:rsidRPr="003D19A5">
        <w:rPr>
          <w:rStyle w:val="Pogrubienie"/>
          <w:rFonts w:asciiTheme="minorHAnsi" w:hAnsiTheme="minorHAnsi" w:cstheme="minorHAnsi"/>
        </w:rPr>
        <w:t>≤ 4 h (za zgodą Zamawiającego)</w:t>
      </w:r>
      <w:r w:rsidRPr="003D19A5">
        <w:rPr>
          <w:rFonts w:asciiTheme="minorHAnsi" w:hAnsiTheme="minorHAnsi" w:cstheme="minorHAnsi"/>
        </w:rPr>
        <w:t>.</w:t>
      </w:r>
    </w:p>
    <w:p w14:paraId="0FFB4236" w14:textId="36DF1CC9" w:rsidR="00995AC1" w:rsidRPr="003D19A5" w:rsidRDefault="00995AC1" w:rsidP="00995AC1">
      <w:pPr>
        <w:pStyle w:val="NormalnyWeb"/>
        <w:numPr>
          <w:ilvl w:val="1"/>
          <w:numId w:val="22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W razie niepowodzenia zastosowanie procedury rollback (maks. 2 h).</w:t>
      </w:r>
    </w:p>
    <w:p w14:paraId="44446A7F" w14:textId="34AC7346" w:rsidR="00EF7ED8" w:rsidRPr="003D19A5" w:rsidRDefault="00EF7ED8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17" w:name="Bookmark23"/>
      <w:bookmarkStart w:id="18" w:name="_Toc210212033"/>
      <w:r w:rsidRPr="003D19A5">
        <w:rPr>
          <w:rFonts w:asciiTheme="minorHAnsi" w:hAnsiTheme="minorHAnsi" w:cstheme="minorHAnsi"/>
        </w:rPr>
        <w:t>Testy Funkcjonalne</w:t>
      </w:r>
      <w:bookmarkEnd w:id="17"/>
      <w:bookmarkEnd w:id="18"/>
    </w:p>
    <w:p w14:paraId="0FB65EBC" w14:textId="77777777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Cel:</w:t>
      </w:r>
      <w:r w:rsidRPr="003D19A5">
        <w:rPr>
          <w:rFonts w:asciiTheme="minorHAnsi" w:hAnsiTheme="minorHAnsi" w:cstheme="minorHAnsi"/>
        </w:rPr>
        <w:t xml:space="preserve"> Weryfikacja, czy system spełnia wszystkie wymagania funkcjonalne określone w specyfikacji wykonane po zakończeniu etapu 2.</w:t>
      </w:r>
    </w:p>
    <w:p w14:paraId="625D088B" w14:textId="77777777" w:rsidR="00EF7ED8" w:rsidRPr="003D19A5" w:rsidRDefault="00EF7ED8" w:rsidP="00EF7ED8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>Zakres:</w:t>
      </w:r>
      <w:r w:rsidRPr="003D19A5">
        <w:rPr>
          <w:rFonts w:asciiTheme="minorHAnsi" w:hAnsiTheme="minorHAnsi" w:cstheme="minorHAnsi"/>
        </w:rPr>
        <w:t xml:space="preserve"> Testowanie wszystkich funkcji systemu, w tym:</w:t>
      </w:r>
    </w:p>
    <w:p w14:paraId="261DA9D2" w14:textId="77777777" w:rsidR="00EF7ED8" w:rsidRPr="003D19A5" w:rsidRDefault="00EF7ED8" w:rsidP="00EF7ED8">
      <w:pPr>
        <w:pStyle w:val="Akapitzlist1"/>
        <w:numPr>
          <w:ilvl w:val="0"/>
          <w:numId w:val="2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Logowanie za pomocą konta w Active Directory w systemach zamawiającego korzystających z WSO2 (ESOD, Intranet i inne)</w:t>
      </w:r>
    </w:p>
    <w:p w14:paraId="5B08914A" w14:textId="77777777" w:rsidR="00EF7ED8" w:rsidRPr="003D19A5" w:rsidRDefault="00EF7ED8" w:rsidP="00EF7ED8">
      <w:pPr>
        <w:pStyle w:val="Akapitzlist1"/>
        <w:numPr>
          <w:ilvl w:val="0"/>
          <w:numId w:val="2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Logowanie za pośrednictwem kont lokalnych WSO2, w tym procedura tworzenia konta i potwierdzenie e-mailem.</w:t>
      </w:r>
    </w:p>
    <w:p w14:paraId="72BA9FF8" w14:textId="77777777" w:rsidR="00EF7ED8" w:rsidRPr="003D19A5" w:rsidRDefault="00EF7ED8" w:rsidP="00EF7ED8">
      <w:pPr>
        <w:pStyle w:val="Akapitzlist1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</w:rPr>
        <w:t>Logowanie za pomocą Węzła Krajowego</w:t>
      </w:r>
    </w:p>
    <w:p w14:paraId="7C97CFFF" w14:textId="77777777" w:rsidR="00EF7ED8" w:rsidRPr="003D19A5" w:rsidRDefault="00EF7ED8" w:rsidP="00EF7ED8">
      <w:pPr>
        <w:pStyle w:val="Akapitzlist1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</w:rPr>
        <w:t>Pozostałe funkcjonalności wynikające z raportu inwentaryzacyjnego.</w:t>
      </w:r>
    </w:p>
    <w:p w14:paraId="671360D8" w14:textId="77777777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Metodyka:</w:t>
      </w:r>
      <w:r w:rsidRPr="003D19A5">
        <w:rPr>
          <w:rFonts w:asciiTheme="minorHAnsi" w:hAnsiTheme="minorHAnsi" w:cstheme="minorHAnsi"/>
        </w:rPr>
        <w:t xml:space="preserve"> testy manualne/automatyczne zgodnie ze scenariuszami zatwierdzonymi w Planie Testów.</w:t>
      </w:r>
    </w:p>
    <w:p w14:paraId="6D773E5E" w14:textId="77777777" w:rsidR="00EF7ED8" w:rsidRPr="003D19A5" w:rsidRDefault="00EF7ED8" w:rsidP="00EF7ED8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>Kryteria sukcesu:</w:t>
      </w:r>
      <w:r w:rsidRPr="003D19A5">
        <w:rPr>
          <w:rFonts w:asciiTheme="minorHAnsi" w:hAnsiTheme="minorHAnsi" w:cstheme="minorHAnsi"/>
        </w:rPr>
        <w:t xml:space="preserve"> Wszystkie funkcje działają zgodnie z wymaganiami, brak błędów krytycznych.</w:t>
      </w:r>
    </w:p>
    <w:p w14:paraId="5F83C780" w14:textId="6771706B" w:rsidR="00EF7ED8" w:rsidRPr="003D19A5" w:rsidRDefault="00EF7ED8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19" w:name="Bookmark26"/>
      <w:bookmarkStart w:id="20" w:name="_Toc210212034"/>
      <w:r w:rsidRPr="003D19A5">
        <w:rPr>
          <w:rFonts w:asciiTheme="minorHAnsi" w:hAnsiTheme="minorHAnsi" w:cstheme="minorHAnsi"/>
        </w:rPr>
        <w:lastRenderedPageBreak/>
        <w:t>Testy Integracyjne</w:t>
      </w:r>
      <w:bookmarkEnd w:id="19"/>
      <w:bookmarkEnd w:id="20"/>
    </w:p>
    <w:p w14:paraId="5D8954FC" w14:textId="41E31B8E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Cel:</w:t>
      </w:r>
      <w:r w:rsidRPr="003D19A5">
        <w:rPr>
          <w:rFonts w:asciiTheme="minorHAnsi" w:hAnsiTheme="minorHAnsi" w:cstheme="minorHAnsi"/>
        </w:rPr>
        <w:t xml:space="preserve"> potwierdzenie poprawnej współpracy WSO2 z wszystkimi systemami, które </w:t>
      </w:r>
      <w:r w:rsidRPr="003D19A5">
        <w:rPr>
          <w:rFonts w:asciiTheme="minorHAnsi" w:hAnsiTheme="minorHAnsi" w:cstheme="minorHAnsi"/>
          <w:b/>
          <w:bCs/>
        </w:rPr>
        <w:t>zostaną zidentyfikowane w raporcie inwentaryzacyjnym</w:t>
      </w:r>
      <w:r w:rsidR="00112FDD" w:rsidRPr="003D19A5">
        <w:rPr>
          <w:rFonts w:asciiTheme="minorHAnsi" w:hAnsiTheme="minorHAnsi" w:cstheme="minorHAnsi"/>
        </w:rPr>
        <w:t xml:space="preserve"> (pkt</w:t>
      </w:r>
      <w:r w:rsidR="008E2303">
        <w:rPr>
          <w:rFonts w:asciiTheme="minorHAnsi" w:hAnsiTheme="minorHAnsi" w:cstheme="minorHAnsi"/>
        </w:rPr>
        <w:t>.</w:t>
      </w:r>
      <w:r w:rsidR="00112FDD" w:rsidRPr="003D19A5">
        <w:rPr>
          <w:rFonts w:asciiTheme="minorHAnsi" w:hAnsiTheme="minorHAnsi" w:cstheme="minorHAnsi"/>
        </w:rPr>
        <w:t xml:space="preserve"> 2.</w:t>
      </w:r>
      <w:r w:rsidR="007001A2">
        <w:rPr>
          <w:rFonts w:asciiTheme="minorHAnsi" w:hAnsiTheme="minorHAnsi" w:cstheme="minorHAnsi"/>
        </w:rPr>
        <w:t>4.1</w:t>
      </w:r>
      <w:r w:rsidRPr="003D19A5">
        <w:rPr>
          <w:rFonts w:asciiTheme="minorHAnsi" w:hAnsiTheme="minorHAnsi" w:cstheme="minorHAnsi"/>
        </w:rPr>
        <w:t>).</w:t>
      </w:r>
      <w:r w:rsidR="008E2303">
        <w:rPr>
          <w:rFonts w:asciiTheme="minorHAnsi" w:hAnsiTheme="minorHAnsi" w:cstheme="minorHAnsi"/>
        </w:rPr>
        <w:t xml:space="preserve"> </w:t>
      </w:r>
      <w:r w:rsidRPr="003D19A5">
        <w:rPr>
          <w:rFonts w:asciiTheme="minorHAnsi" w:hAnsiTheme="minorHAnsi" w:cstheme="minorHAnsi"/>
        </w:rPr>
        <w:t>Weryfikacja poprawności integracji WSO2 z innymi systemami.</w:t>
      </w:r>
    </w:p>
    <w:p w14:paraId="788E3F6E" w14:textId="77777777" w:rsidR="00EF7ED8" w:rsidRPr="003D19A5" w:rsidRDefault="00EF7ED8" w:rsidP="00EF7ED8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 xml:space="preserve">Zakres: </w:t>
      </w:r>
      <w:r w:rsidRPr="003D19A5">
        <w:rPr>
          <w:rFonts w:asciiTheme="minorHAnsi" w:hAnsiTheme="minorHAnsi" w:cstheme="minorHAnsi"/>
        </w:rPr>
        <w:t>dla każdej aktywnej integracji (Service Provider/API):</w:t>
      </w:r>
    </w:p>
    <w:p w14:paraId="042450C8" w14:textId="77777777" w:rsidR="00EF7ED8" w:rsidRPr="003D19A5" w:rsidRDefault="00EF7ED8" w:rsidP="00EF7ED8">
      <w:pPr>
        <w:pStyle w:val="NormalnyWeb"/>
        <w:numPr>
          <w:ilvl w:val="0"/>
          <w:numId w:val="5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sprawdzenie inicjacji i zakończenia sesji SSO,</w:t>
      </w:r>
    </w:p>
    <w:p w14:paraId="003BB8D7" w14:textId="77777777" w:rsidR="00EF7ED8" w:rsidRPr="003D19A5" w:rsidRDefault="00EF7ED8" w:rsidP="00EF7ED8">
      <w:pPr>
        <w:pStyle w:val="NormalnyWeb"/>
        <w:numPr>
          <w:ilvl w:val="0"/>
          <w:numId w:val="5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walidacja przekazywanych atrybutów (SAML/OIDC),</w:t>
      </w:r>
    </w:p>
    <w:p w14:paraId="0E2EBBB8" w14:textId="77777777" w:rsidR="00EF7ED8" w:rsidRPr="003D19A5" w:rsidRDefault="00EF7ED8" w:rsidP="00EF7ED8">
      <w:pPr>
        <w:pStyle w:val="NormalnyWeb"/>
        <w:numPr>
          <w:ilvl w:val="0"/>
          <w:numId w:val="5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obsługa błędów (np. użytkownik nieautoryzowany).</w:t>
      </w:r>
    </w:p>
    <w:p w14:paraId="31E42A62" w14:textId="383246EB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Metodyka:</w:t>
      </w:r>
      <w:r w:rsidRPr="003D19A5">
        <w:rPr>
          <w:rFonts w:asciiTheme="minorHAnsi" w:hAnsiTheme="minorHAnsi" w:cstheme="minorHAnsi"/>
        </w:rPr>
        <w:t xml:space="preserve"> testy integracyjne na środowisku PRE-PROD, a następnie smok</w:t>
      </w:r>
      <w:r w:rsidR="002D739E" w:rsidRPr="003D19A5">
        <w:rPr>
          <w:rFonts w:asciiTheme="minorHAnsi" w:hAnsiTheme="minorHAnsi" w:cstheme="minorHAnsi"/>
        </w:rPr>
        <w:t>e-test w produkcji po migracji.</w:t>
      </w:r>
    </w:p>
    <w:p w14:paraId="193ABDB6" w14:textId="77777777" w:rsidR="00EF7ED8" w:rsidRPr="003D19A5" w:rsidRDefault="00EF7ED8" w:rsidP="00EF7ED8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>Kryteria sukcesu</w:t>
      </w:r>
      <w:r w:rsidRPr="003D19A5">
        <w:rPr>
          <w:rFonts w:asciiTheme="minorHAnsi" w:hAnsiTheme="minorHAnsi" w:cstheme="minorHAnsi"/>
        </w:rPr>
        <w:t>: 100 % integracji działa zgodnie z opisem w raporcie; brak błędów w logach krytycznych.</w:t>
      </w:r>
    </w:p>
    <w:p w14:paraId="1C80014F" w14:textId="05F298A2" w:rsidR="00093C11" w:rsidRPr="003D19A5" w:rsidRDefault="00093C11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21" w:name="Bookmark27"/>
      <w:bookmarkStart w:id="22" w:name="_Toc210212035"/>
      <w:r w:rsidRPr="003D19A5">
        <w:rPr>
          <w:rFonts w:asciiTheme="minorHAnsi" w:hAnsiTheme="minorHAnsi" w:cstheme="minorHAnsi"/>
        </w:rPr>
        <w:t>Dokumentacja Wyników Testów</w:t>
      </w:r>
      <w:bookmarkEnd w:id="21"/>
      <w:bookmarkEnd w:id="22"/>
    </w:p>
    <w:p w14:paraId="75BEFCD4" w14:textId="77777777" w:rsidR="00093C11" w:rsidRPr="003D19A5" w:rsidRDefault="00093C11" w:rsidP="00093C11">
      <w:pPr>
        <w:numPr>
          <w:ilvl w:val="0"/>
          <w:numId w:val="20"/>
        </w:num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Raporty częściowe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po zakończeniu każdego rodzaju testów Wykonawca przekazuje raport w formacie PDF/HTML wraz z surowymi wynikami (logi, zrzuty ekranu).</w:t>
      </w:r>
    </w:p>
    <w:p w14:paraId="3AF635A5" w14:textId="7BD768E1" w:rsidR="00093C11" w:rsidRPr="003D19A5" w:rsidRDefault="00093C11" w:rsidP="00093C11">
      <w:pPr>
        <w:numPr>
          <w:ilvl w:val="0"/>
          <w:numId w:val="20"/>
        </w:num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Raport końcowy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</w:t>
      </w:r>
      <w:r w:rsidR="002D739E"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>podsumowanie wszystkich testów, zawierające listę defektów (z priorytetem i statusami naprawy) – stanowi podstawę do odbioru końcowego.</w:t>
      </w:r>
    </w:p>
    <w:p w14:paraId="1274D2AF" w14:textId="77777777" w:rsidR="00093C11" w:rsidRPr="003D19A5" w:rsidRDefault="00093C11" w:rsidP="00093C11">
      <w:pPr>
        <w:rPr>
          <w:rFonts w:asciiTheme="minorHAnsi" w:hAnsiTheme="minorHAnsi" w:cstheme="minorHAnsi"/>
        </w:rPr>
      </w:pPr>
    </w:p>
    <w:p w14:paraId="26C351F3" w14:textId="46D63792" w:rsidR="00093C11" w:rsidRPr="003D19A5" w:rsidRDefault="00093C11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23" w:name="Bookmark28"/>
      <w:bookmarkStart w:id="24" w:name="_Toc210212036"/>
      <w:r w:rsidRPr="003D19A5">
        <w:rPr>
          <w:rFonts w:asciiTheme="minorHAnsi" w:hAnsiTheme="minorHAnsi" w:cstheme="minorHAnsi"/>
        </w:rPr>
        <w:t>Kryteria Akceptacji</w:t>
      </w:r>
      <w:bookmarkEnd w:id="23"/>
      <w:bookmarkEnd w:id="24"/>
    </w:p>
    <w:p w14:paraId="1B758A5C" w14:textId="77777777" w:rsidR="003D19A5" w:rsidRPr="003D19A5" w:rsidRDefault="003D19A5" w:rsidP="003D19A5">
      <w:pPr>
        <w:pStyle w:val="Tekstpodstawowy"/>
        <w:rPr>
          <w:rFonts w:asciiTheme="minorHAnsi" w:hAnsiTheme="minorHAnsi" w:cstheme="minorHAnsi"/>
        </w:rPr>
      </w:pPr>
    </w:p>
    <w:p w14:paraId="2E2BB0F8" w14:textId="77777777" w:rsidR="00093C11" w:rsidRPr="003D19A5" w:rsidRDefault="00093C11" w:rsidP="00093C11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Definicja:</w:t>
      </w:r>
      <w:r w:rsidRPr="003D19A5">
        <w:rPr>
          <w:rFonts w:asciiTheme="minorHAnsi" w:hAnsiTheme="minorHAnsi" w:cstheme="minorHAnsi"/>
        </w:rPr>
        <w:t xml:space="preserve"> Określenie warunków, które muszą być spełnione, aby system został zaakceptowany.</w:t>
      </w:r>
    </w:p>
    <w:p w14:paraId="5D30DDD4" w14:textId="77777777" w:rsidR="00093C11" w:rsidRPr="003D19A5" w:rsidRDefault="00093C11" w:rsidP="00093C11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Zakres:</w:t>
      </w:r>
      <w:r w:rsidRPr="003D19A5">
        <w:rPr>
          <w:rFonts w:asciiTheme="minorHAnsi" w:hAnsiTheme="minorHAnsi" w:cstheme="minorHAnsi"/>
        </w:rPr>
        <w:t xml:space="preserve"> Wszystkie testy muszą zakończyć się sukcesem, brak krytycznych błędów, spełnienie wszystkich wymagań funkcjonalnych i niefunkcjonalnych.</w:t>
      </w:r>
    </w:p>
    <w:p w14:paraId="286009BC" w14:textId="547D33EB" w:rsidR="00EF7ED8" w:rsidRPr="003D19A5" w:rsidRDefault="00093C11" w:rsidP="00282C37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>Procedura</w:t>
      </w:r>
      <w:r w:rsidRPr="003D19A5">
        <w:rPr>
          <w:rFonts w:asciiTheme="minorHAnsi" w:hAnsiTheme="minorHAnsi" w:cstheme="minorHAnsi"/>
        </w:rPr>
        <w:t>: Formalny proces akceptacji, w tym raporty z testów, podpisanie protokołu odbioru.</w:t>
      </w:r>
    </w:p>
    <w:p w14:paraId="40569CB6" w14:textId="7ED18AD1" w:rsidR="006C0295" w:rsidRDefault="00FB78E7" w:rsidP="00FB78E7">
      <w:pPr>
        <w:suppressAutoHyphens w:val="0"/>
        <w:spacing w:before="100" w:beforeAutospacing="1" w:after="100" w:afterAutospacing="1" w:line="240" w:lineRule="auto"/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>Przegląd i zatwierdzenie Raportu</w:t>
      </w:r>
      <w:r w:rsidRPr="003D19A5">
        <w:rPr>
          <w:rFonts w:asciiTheme="minorHAnsi" w:hAnsiTheme="minorHAnsi" w:cstheme="minorHAnsi"/>
        </w:rPr>
        <w:t xml:space="preserve"> przez Zamawiającego; Rozlicznie Etapu 2.</w:t>
      </w:r>
    </w:p>
    <w:p w14:paraId="47C77B66" w14:textId="00844472" w:rsidR="00C70F3A" w:rsidRPr="00C70F3A" w:rsidRDefault="00C70F3A" w:rsidP="00C70F3A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25" w:name="_Toc210212037"/>
      <w:r w:rsidRPr="003D19A5">
        <w:rPr>
          <w:rFonts w:asciiTheme="minorHAnsi" w:hAnsiTheme="minorHAnsi" w:cstheme="minorHAnsi"/>
        </w:rPr>
        <w:t>2.4.</w:t>
      </w:r>
      <w:r>
        <w:rPr>
          <w:rFonts w:asciiTheme="minorHAnsi" w:hAnsiTheme="minorHAnsi" w:cstheme="minorHAnsi"/>
        </w:rPr>
        <w:t>3</w:t>
      </w:r>
      <w:r w:rsidRPr="003D19A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ETAP III </w:t>
      </w:r>
      <w:r>
        <w:rPr>
          <w:rFonts w:asciiTheme="minorHAnsi" w:eastAsia="Times New Roman" w:hAnsiTheme="minorHAnsi" w:cstheme="minorHAnsi"/>
        </w:rPr>
        <w:t>–</w:t>
      </w:r>
      <w:r w:rsidRPr="005778EC">
        <w:rPr>
          <w:rFonts w:asciiTheme="minorHAnsi" w:eastAsia="Times New Roman" w:hAnsiTheme="minorHAnsi" w:cstheme="minorHAnsi"/>
        </w:rPr>
        <w:t xml:space="preserve"> </w:t>
      </w:r>
      <w:r>
        <w:rPr>
          <w:rFonts w:asciiTheme="minorHAnsi" w:eastAsia="Times New Roman" w:hAnsiTheme="minorHAnsi" w:cstheme="minorHAnsi"/>
        </w:rPr>
        <w:t>OPTYMALIZACJA POWDROŻENIOWA</w:t>
      </w:r>
      <w:bookmarkEnd w:id="25"/>
    </w:p>
    <w:p w14:paraId="30B94B8B" w14:textId="22D5693F" w:rsidR="00A04755" w:rsidRPr="003D19A5" w:rsidRDefault="006C0295" w:rsidP="00A04755">
      <w:pPr>
        <w:numPr>
          <w:ilvl w:val="0"/>
          <w:numId w:val="18"/>
        </w:num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Etap 3: </w:t>
      </w:r>
      <w:r w:rsidR="00A04755"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Optymalizację powdrożeniową</w:t>
      </w:r>
      <w:r w:rsidR="00A04755"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dostosowanie parametrów wydajnościowych i bezpieczeństwa (tuning konfiguracji, czyszczenie repozytoriów, wdrożenie monitoringu, przygotowanie dokumentacji powdrożeniowej)</w:t>
      </w:r>
      <w:r w:rsidR="00995AC1"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  <w:r w:rsidR="00995AC1" w:rsidRPr="003D19A5">
        <w:rPr>
          <w:rStyle w:val="Uwydatnienie"/>
          <w:rFonts w:asciiTheme="minorHAnsi" w:hAnsiTheme="minorHAnsi" w:cstheme="minorHAnsi"/>
          <w:i w:val="0"/>
        </w:rPr>
        <w:t xml:space="preserve">w terminie do </w:t>
      </w:r>
      <w:r w:rsidR="00CD0E02">
        <w:rPr>
          <w:rStyle w:val="Uwydatnienie"/>
          <w:rFonts w:asciiTheme="minorHAnsi" w:hAnsiTheme="minorHAnsi" w:cstheme="minorHAnsi"/>
          <w:i w:val="0"/>
        </w:rPr>
        <w:t>30</w:t>
      </w:r>
      <w:r w:rsidR="00995AC1" w:rsidRPr="003D19A5">
        <w:rPr>
          <w:rStyle w:val="Uwydatnienie"/>
          <w:rFonts w:asciiTheme="minorHAnsi" w:hAnsiTheme="minorHAnsi" w:cstheme="minorHAnsi"/>
          <w:i w:val="0"/>
        </w:rPr>
        <w:t xml:space="preserve"> dni od zakończenia Etapu 2</w:t>
      </w:r>
      <w:r w:rsidR="00A04755" w:rsidRPr="003D19A5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7087"/>
      </w:tblGrid>
      <w:tr w:rsidR="006C0295" w:rsidRPr="003D19A5" w14:paraId="5B8E1F93" w14:textId="77777777" w:rsidTr="006C0295">
        <w:trPr>
          <w:tblCellSpacing w:w="15" w:type="dxa"/>
        </w:trPr>
        <w:tc>
          <w:tcPr>
            <w:tcW w:w="1940" w:type="dxa"/>
            <w:vAlign w:val="center"/>
          </w:tcPr>
          <w:p w14:paraId="2A67BCC3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Cel</w:t>
            </w:r>
          </w:p>
        </w:tc>
        <w:tc>
          <w:tcPr>
            <w:tcW w:w="7042" w:type="dxa"/>
            <w:vAlign w:val="center"/>
          </w:tcPr>
          <w:p w14:paraId="68C152B0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Zwiększenie wydajności, bezpieczeństwa i stabilności po aktualizacji.</w:t>
            </w:r>
          </w:p>
        </w:tc>
      </w:tr>
      <w:tr w:rsidR="006C0295" w:rsidRPr="003D19A5" w14:paraId="69388FFB" w14:textId="77777777" w:rsidTr="006C0295">
        <w:trPr>
          <w:tblCellSpacing w:w="15" w:type="dxa"/>
        </w:trPr>
        <w:tc>
          <w:tcPr>
            <w:tcW w:w="1940" w:type="dxa"/>
            <w:vAlign w:val="center"/>
          </w:tcPr>
          <w:p w14:paraId="765E2AFB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Zakres prac</w:t>
            </w:r>
          </w:p>
        </w:tc>
        <w:tc>
          <w:tcPr>
            <w:tcW w:w="7042" w:type="dxa"/>
            <w:vAlign w:val="center"/>
          </w:tcPr>
          <w:p w14:paraId="15A3E48F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tuning JVM (heap, GC);</w:t>
            </w:r>
          </w:p>
          <w:p w14:paraId="4B8401B6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konfiguracja cache, throttling, rate-limitów;</w:t>
            </w:r>
          </w:p>
          <w:p w14:paraId="22429310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lastRenderedPageBreak/>
              <w:t>- wsparcie przy implementacji monitoringu (Prometheus/Grafana, alerty);</w:t>
            </w:r>
          </w:p>
          <w:p w14:paraId="6F108E86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przegląd polityk bezpieczeństwa (OWASP, CIS Benchmarks).</w:t>
            </w:r>
          </w:p>
        </w:tc>
      </w:tr>
      <w:tr w:rsidR="006C0295" w:rsidRPr="003D19A5" w14:paraId="060AB9BD" w14:textId="77777777" w:rsidTr="006C0295">
        <w:trPr>
          <w:tblCellSpacing w:w="15" w:type="dxa"/>
        </w:trPr>
        <w:tc>
          <w:tcPr>
            <w:tcW w:w="1940" w:type="dxa"/>
            <w:vAlign w:val="center"/>
          </w:tcPr>
          <w:p w14:paraId="39F88034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lastRenderedPageBreak/>
              <w:t>Produkty</w:t>
            </w:r>
          </w:p>
        </w:tc>
        <w:tc>
          <w:tcPr>
            <w:tcW w:w="7042" w:type="dxa"/>
            <w:vAlign w:val="center"/>
          </w:tcPr>
          <w:p w14:paraId="0D5B1393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raport z testów wydajnościowych (np. JMeter);</w:t>
            </w:r>
          </w:p>
          <w:p w14:paraId="7A0AA938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zaktualizowane pliki konfiguracyjne;</w:t>
            </w:r>
          </w:p>
        </w:tc>
      </w:tr>
      <w:tr w:rsidR="006C0295" w:rsidRPr="003D19A5" w14:paraId="0728AB24" w14:textId="77777777" w:rsidTr="006C0295">
        <w:trPr>
          <w:tblCellSpacing w:w="15" w:type="dxa"/>
        </w:trPr>
        <w:tc>
          <w:tcPr>
            <w:tcW w:w="1940" w:type="dxa"/>
            <w:vAlign w:val="center"/>
          </w:tcPr>
          <w:p w14:paraId="64844CD1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Kryteria odbioru</w:t>
            </w:r>
          </w:p>
        </w:tc>
        <w:tc>
          <w:tcPr>
            <w:tcW w:w="7042" w:type="dxa"/>
            <w:vAlign w:val="center"/>
          </w:tcPr>
          <w:p w14:paraId="4283E0DE" w14:textId="78F64A3B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color w:val="000000" w:themeColor="text1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- </w:t>
            </w:r>
            <w:r w:rsidRPr="003D19A5">
              <w:rPr>
                <w:rFonts w:asciiTheme="minorHAnsi" w:eastAsia="Times New Roman" w:hAnsiTheme="minorHAnsi" w:cstheme="minorHAnsi"/>
                <w:color w:val="000000" w:themeColor="text1"/>
                <w:sz w:val="24"/>
                <w:szCs w:val="24"/>
                <w:lang w:eastAsia="pl-PL"/>
              </w:rPr>
              <w:t>spełnienie us</w:t>
            </w:r>
            <w:r w:rsidR="00C20438" w:rsidRPr="003D19A5">
              <w:rPr>
                <w:rFonts w:asciiTheme="minorHAnsi" w:eastAsia="Times New Roman" w:hAnsiTheme="minorHAnsi" w:cstheme="minorHAnsi"/>
                <w:color w:val="000000" w:themeColor="text1"/>
                <w:sz w:val="24"/>
                <w:szCs w:val="24"/>
                <w:lang w:eastAsia="pl-PL"/>
              </w:rPr>
              <w:t>talonych KPI (czas autentykacji</w:t>
            </w:r>
            <w:r w:rsidRPr="003D19A5">
              <w:rPr>
                <w:rFonts w:asciiTheme="minorHAnsi" w:eastAsia="Times New Roman" w:hAnsiTheme="minorHAnsi" w:cstheme="minorHAnsi"/>
                <w:color w:val="000000" w:themeColor="text1"/>
                <w:sz w:val="24"/>
                <w:szCs w:val="24"/>
                <w:lang w:eastAsia="pl-PL"/>
              </w:rPr>
              <w:t xml:space="preserve">, wykorzystanie CPU &lt; 60 %); </w:t>
            </w:r>
          </w:p>
          <w:p w14:paraId="5856708D" w14:textId="77777777" w:rsidR="006C0295" w:rsidRPr="003D19A5" w:rsidRDefault="006C0295" w:rsidP="00E135C2">
            <w:pPr>
              <w:suppressAutoHyphens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3D19A5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>- akceptacja Zamawiającego.</w:t>
            </w:r>
          </w:p>
        </w:tc>
      </w:tr>
    </w:tbl>
    <w:p w14:paraId="699369EB" w14:textId="62019CC4" w:rsidR="00995AC1" w:rsidRPr="003D19A5" w:rsidRDefault="00995AC1" w:rsidP="00995AC1">
      <w:pPr>
        <w:pStyle w:val="NormalnyWeb"/>
        <w:numPr>
          <w:ilvl w:val="0"/>
          <w:numId w:val="23"/>
        </w:numPr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 xml:space="preserve">Testy regresyjne i wydajnościowe </w:t>
      </w:r>
    </w:p>
    <w:p w14:paraId="57535A8D" w14:textId="77777777" w:rsidR="00995AC1" w:rsidRPr="003D19A5" w:rsidRDefault="00995AC1" w:rsidP="00995AC1">
      <w:pPr>
        <w:pStyle w:val="NormalnyWeb"/>
        <w:numPr>
          <w:ilvl w:val="1"/>
          <w:numId w:val="2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Wykonanie scenariuszy funkcjonalnych (≥ 95 % sukcesów).</w:t>
      </w:r>
    </w:p>
    <w:p w14:paraId="33C5A891" w14:textId="75A09706" w:rsidR="00995AC1" w:rsidRPr="003D19A5" w:rsidRDefault="00995AC1" w:rsidP="00995AC1">
      <w:pPr>
        <w:pStyle w:val="NormalnyWeb"/>
        <w:numPr>
          <w:ilvl w:val="1"/>
          <w:numId w:val="2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Weryfikacja zgodności z KPI (</w:t>
      </w:r>
      <w:r w:rsidRPr="003D19A5">
        <w:rPr>
          <w:rFonts w:asciiTheme="minorHAnsi" w:hAnsiTheme="minorHAnsi" w:cstheme="minorHAnsi"/>
          <w:b/>
        </w:rPr>
        <w:t>czas autentykacji</w:t>
      </w:r>
      <w:r w:rsidRPr="003D19A5">
        <w:rPr>
          <w:rFonts w:asciiTheme="minorHAnsi" w:hAnsiTheme="minorHAnsi" w:cstheme="minorHAnsi"/>
        </w:rPr>
        <w:t>, obciążenie CPU).</w:t>
      </w:r>
    </w:p>
    <w:p w14:paraId="40E0983F" w14:textId="66AFEE6E" w:rsidR="00995AC1" w:rsidRPr="003D19A5" w:rsidRDefault="00995AC1" w:rsidP="00995AC1">
      <w:pPr>
        <w:pStyle w:val="NormalnyWeb"/>
        <w:numPr>
          <w:ilvl w:val="1"/>
          <w:numId w:val="2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Zgłoszenie gotowości do migracji produkcyjnej i zaplanowanie szczegół</w:t>
      </w:r>
      <w:r w:rsidR="007149F6" w:rsidRPr="003D19A5">
        <w:rPr>
          <w:rFonts w:asciiTheme="minorHAnsi" w:hAnsiTheme="minorHAnsi" w:cstheme="minorHAnsi"/>
        </w:rPr>
        <w:t>ów procesu</w:t>
      </w:r>
      <w:r w:rsidRPr="003D19A5">
        <w:rPr>
          <w:rFonts w:asciiTheme="minorHAnsi" w:hAnsiTheme="minorHAnsi" w:cstheme="minorHAnsi"/>
        </w:rPr>
        <w:t>.</w:t>
      </w:r>
    </w:p>
    <w:p w14:paraId="440602BD" w14:textId="71AE5DAB" w:rsidR="00995AC1" w:rsidRPr="003D19A5" w:rsidRDefault="00995AC1" w:rsidP="00995AC1">
      <w:pPr>
        <w:pStyle w:val="NormalnyWeb"/>
        <w:numPr>
          <w:ilvl w:val="0"/>
          <w:numId w:val="23"/>
        </w:numPr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 xml:space="preserve">Optymalizacja i tuning powdrożeniowy </w:t>
      </w:r>
    </w:p>
    <w:p w14:paraId="35A3DC29" w14:textId="77777777" w:rsidR="00995AC1" w:rsidRPr="003D19A5" w:rsidRDefault="00995AC1" w:rsidP="00995AC1">
      <w:pPr>
        <w:pStyle w:val="NormalnyWeb"/>
        <w:numPr>
          <w:ilvl w:val="1"/>
          <w:numId w:val="2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Konfiguracja JVM, cache, mechanizmów throttlingu.</w:t>
      </w:r>
    </w:p>
    <w:p w14:paraId="6A41E004" w14:textId="77777777" w:rsidR="00995AC1" w:rsidRPr="003D19A5" w:rsidRDefault="00995AC1" w:rsidP="00995AC1">
      <w:pPr>
        <w:pStyle w:val="NormalnyWeb"/>
        <w:numPr>
          <w:ilvl w:val="1"/>
          <w:numId w:val="2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Uruchomienie monitoringu (Prometheus / Grafana) i alertów wspólnie z Zamawiającym.</w:t>
      </w:r>
    </w:p>
    <w:p w14:paraId="7C3BF275" w14:textId="77777777" w:rsidR="00995AC1" w:rsidRPr="003D19A5" w:rsidRDefault="00995AC1" w:rsidP="00995AC1">
      <w:pPr>
        <w:pStyle w:val="NormalnyWeb"/>
        <w:numPr>
          <w:ilvl w:val="1"/>
          <w:numId w:val="2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Potwierdzenie, że wykorzystanie CPU &lt; 60 % przy typowym obciążeniu.</w:t>
      </w:r>
    </w:p>
    <w:p w14:paraId="22D1801F" w14:textId="77777777" w:rsidR="00995AC1" w:rsidRPr="003D19A5" w:rsidRDefault="00995AC1" w:rsidP="00995AC1">
      <w:pPr>
        <w:pStyle w:val="NormalnyWeb"/>
        <w:numPr>
          <w:ilvl w:val="0"/>
          <w:numId w:val="23"/>
        </w:numPr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>Przekazanie dokumentacji i krótkie szkolenie Administratorów</w:t>
      </w:r>
    </w:p>
    <w:p w14:paraId="5A2CE46D" w14:textId="77777777" w:rsidR="00995AC1" w:rsidRPr="003D19A5" w:rsidRDefault="00995AC1" w:rsidP="00995AC1">
      <w:pPr>
        <w:pStyle w:val="NormalnyWeb"/>
        <w:numPr>
          <w:ilvl w:val="1"/>
          <w:numId w:val="2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Instrukcje, dokumentacja, zaktualizowane pliki konfiguracyjne.</w:t>
      </w:r>
    </w:p>
    <w:p w14:paraId="76818602" w14:textId="231EC923" w:rsidR="00EF7ED8" w:rsidRPr="003D19A5" w:rsidRDefault="00EF7ED8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26" w:name="Bookmark24"/>
      <w:bookmarkStart w:id="27" w:name="_Toc210212038"/>
      <w:r w:rsidRPr="003D19A5">
        <w:rPr>
          <w:rFonts w:asciiTheme="minorHAnsi" w:hAnsiTheme="minorHAnsi" w:cstheme="minorHAnsi"/>
        </w:rPr>
        <w:t>Testy Wydajnościowe</w:t>
      </w:r>
      <w:bookmarkEnd w:id="26"/>
      <w:bookmarkEnd w:id="27"/>
    </w:p>
    <w:p w14:paraId="3C051CB8" w14:textId="77777777" w:rsidR="003D19A5" w:rsidRPr="003D19A5" w:rsidRDefault="003D19A5" w:rsidP="003D19A5">
      <w:pPr>
        <w:pStyle w:val="Tekstpodstawowy"/>
        <w:rPr>
          <w:rFonts w:asciiTheme="minorHAnsi" w:hAnsiTheme="minorHAnsi" w:cstheme="minorHAnsi"/>
        </w:rPr>
      </w:pPr>
    </w:p>
    <w:p w14:paraId="61FEED97" w14:textId="77777777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Cel:</w:t>
      </w:r>
      <w:r w:rsidRPr="003D19A5">
        <w:rPr>
          <w:rFonts w:asciiTheme="minorHAnsi" w:hAnsiTheme="minorHAnsi" w:cstheme="minorHAnsi"/>
        </w:rPr>
        <w:t xml:space="preserve"> Weryfikacja systemu pod kątem obciążenia (zużycia CPU/RAM) i szybkości działania.</w:t>
      </w:r>
    </w:p>
    <w:p w14:paraId="0BEDA53B" w14:textId="77777777" w:rsidR="00EF7ED8" w:rsidRPr="003D19A5" w:rsidRDefault="00EF7ED8" w:rsidP="00EF7ED8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>Zakres:</w:t>
      </w:r>
      <w:r w:rsidRPr="003D19A5">
        <w:rPr>
          <w:rFonts w:asciiTheme="minorHAnsi" w:hAnsiTheme="minorHAnsi" w:cstheme="minorHAnsi"/>
        </w:rPr>
        <w:t xml:space="preserve"> Testowanie systemu pod różnym obciążeniem, w tym:</w:t>
      </w:r>
    </w:p>
    <w:p w14:paraId="36E88713" w14:textId="77777777" w:rsidR="00EF7ED8" w:rsidRPr="003D19A5" w:rsidRDefault="00EF7ED8" w:rsidP="00EF7ED8">
      <w:pPr>
        <w:pStyle w:val="Akapitzlist1"/>
        <w:numPr>
          <w:ilvl w:val="0"/>
          <w:numId w:val="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Liczba jednoczesnych użytkowników</w:t>
      </w:r>
    </w:p>
    <w:p w14:paraId="1192B80D" w14:textId="77777777" w:rsidR="00EF7ED8" w:rsidRPr="003D19A5" w:rsidRDefault="00EF7ED8" w:rsidP="00EF7ED8">
      <w:pPr>
        <w:pStyle w:val="Akapitzlist1"/>
        <w:numPr>
          <w:ilvl w:val="0"/>
          <w:numId w:val="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Czas odpowiedzi na zapytania</w:t>
      </w:r>
    </w:p>
    <w:p w14:paraId="44AB7D86" w14:textId="77777777" w:rsidR="00EF7ED8" w:rsidRPr="003D19A5" w:rsidRDefault="00EF7ED8" w:rsidP="00EF7ED8">
      <w:pPr>
        <w:pStyle w:val="Akapitzlist1"/>
        <w:numPr>
          <w:ilvl w:val="0"/>
          <w:numId w:val="3"/>
        </w:num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</w:rPr>
        <w:t>Stabilność systemu przy długotrwałym obciążeniu</w:t>
      </w:r>
    </w:p>
    <w:p w14:paraId="01FB5D5E" w14:textId="77777777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Metodyka:</w:t>
      </w:r>
      <w:r w:rsidRPr="003D19A5">
        <w:rPr>
          <w:rFonts w:asciiTheme="minorHAnsi" w:hAnsiTheme="minorHAnsi" w:cstheme="minorHAnsi"/>
        </w:rPr>
        <w:t xml:space="preserve"> Testy obciążeniowe, testy stresowe, testy skalowalności.</w:t>
      </w:r>
    </w:p>
    <w:p w14:paraId="233990E7" w14:textId="12C97F2F" w:rsidR="00EF7ED8" w:rsidRPr="003D19A5" w:rsidRDefault="00EF7ED8" w:rsidP="00EF7ED8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>Kryteria sukcesu:</w:t>
      </w:r>
      <w:r w:rsidRPr="003D19A5">
        <w:rPr>
          <w:rFonts w:asciiTheme="minorHAnsi" w:hAnsiTheme="minorHAnsi" w:cstheme="minorHAnsi"/>
        </w:rPr>
        <w:t xml:space="preserve"> System działa płynnie przy określonym obciążeniu, czas odpowiedzi mieści się w akceptowalnych gr</w:t>
      </w:r>
      <w:r w:rsidR="007149F6" w:rsidRPr="003D19A5">
        <w:rPr>
          <w:rFonts w:asciiTheme="minorHAnsi" w:hAnsiTheme="minorHAnsi" w:cstheme="minorHAnsi"/>
        </w:rPr>
        <w:t>anicach określonych w pkt. 2.4.</w:t>
      </w:r>
      <w:r w:rsidR="007001A2">
        <w:rPr>
          <w:rFonts w:asciiTheme="minorHAnsi" w:hAnsiTheme="minorHAnsi" w:cstheme="minorHAnsi"/>
        </w:rPr>
        <w:t>3</w:t>
      </w:r>
      <w:r w:rsidRPr="003D19A5">
        <w:rPr>
          <w:rFonts w:asciiTheme="minorHAnsi" w:hAnsiTheme="minorHAnsi" w:cstheme="minorHAnsi"/>
        </w:rPr>
        <w:t>.</w:t>
      </w:r>
    </w:p>
    <w:p w14:paraId="7278B8C5" w14:textId="1B49A821" w:rsidR="00EF7ED8" w:rsidRPr="003D19A5" w:rsidRDefault="00EF7ED8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28" w:name="Bookmark25"/>
      <w:bookmarkStart w:id="29" w:name="_Toc210212039"/>
      <w:r w:rsidRPr="003D19A5">
        <w:rPr>
          <w:rFonts w:asciiTheme="minorHAnsi" w:hAnsiTheme="minorHAnsi" w:cstheme="minorHAnsi"/>
        </w:rPr>
        <w:t>Testy Bezpieczeństwa</w:t>
      </w:r>
      <w:bookmarkEnd w:id="28"/>
      <w:bookmarkEnd w:id="29"/>
    </w:p>
    <w:p w14:paraId="4056FCB9" w14:textId="77777777" w:rsidR="003D19A5" w:rsidRPr="003D19A5" w:rsidRDefault="003D19A5" w:rsidP="003D19A5">
      <w:pPr>
        <w:pStyle w:val="Tekstpodstawowy"/>
        <w:rPr>
          <w:rFonts w:asciiTheme="minorHAnsi" w:hAnsiTheme="minorHAnsi" w:cstheme="minorHAnsi"/>
        </w:rPr>
      </w:pPr>
    </w:p>
    <w:p w14:paraId="1C556005" w14:textId="77777777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Cel:</w:t>
      </w:r>
      <w:r w:rsidRPr="003D19A5">
        <w:rPr>
          <w:rFonts w:asciiTheme="minorHAnsi" w:hAnsiTheme="minorHAnsi" w:cstheme="minorHAnsi"/>
        </w:rPr>
        <w:t xml:space="preserve"> Zapewnienie, że system jest odporny na ataki i chroni dane użytkowników.</w:t>
      </w:r>
    </w:p>
    <w:p w14:paraId="12515C70" w14:textId="77777777" w:rsidR="00EF7ED8" w:rsidRPr="003D19A5" w:rsidRDefault="00EF7ED8" w:rsidP="00EF7ED8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>Zakres:</w:t>
      </w:r>
      <w:r w:rsidRPr="003D19A5">
        <w:rPr>
          <w:rFonts w:asciiTheme="minorHAnsi" w:hAnsiTheme="minorHAnsi" w:cstheme="minorHAnsi"/>
        </w:rPr>
        <w:t xml:space="preserve"> Testowanie mechanizmów bezpieczeństwa, w tym:</w:t>
      </w:r>
    </w:p>
    <w:p w14:paraId="5653E624" w14:textId="77777777" w:rsidR="00EF7ED8" w:rsidRPr="003D19A5" w:rsidRDefault="00EF7ED8" w:rsidP="00EF7ED8">
      <w:pPr>
        <w:pStyle w:val="Akapitzlist1"/>
        <w:numPr>
          <w:ilvl w:val="0"/>
          <w:numId w:val="4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Autoryzacja i uwierzytelnianie</w:t>
      </w:r>
    </w:p>
    <w:p w14:paraId="6BB0C86B" w14:textId="77777777" w:rsidR="00EF7ED8" w:rsidRPr="003D19A5" w:rsidRDefault="00EF7ED8" w:rsidP="00EF7ED8">
      <w:pPr>
        <w:pStyle w:val="Akapitzlist1"/>
        <w:numPr>
          <w:ilvl w:val="0"/>
          <w:numId w:val="4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Szyfrowanie danych</w:t>
      </w:r>
    </w:p>
    <w:p w14:paraId="7805ACCD" w14:textId="5720D795" w:rsidR="00EF7ED8" w:rsidRDefault="00EF7ED8" w:rsidP="00EF7ED8">
      <w:pPr>
        <w:pStyle w:val="Akapitzlist1"/>
        <w:numPr>
          <w:ilvl w:val="0"/>
          <w:numId w:val="4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Ochrona przed atakami typu SQL Injection, XSS, CSRF</w:t>
      </w:r>
    </w:p>
    <w:p w14:paraId="21FB6119" w14:textId="40BA097D" w:rsidR="007001A2" w:rsidRPr="003D19A5" w:rsidRDefault="007001A2" w:rsidP="00EF7ED8">
      <w:pPr>
        <w:pStyle w:val="Akapitzlist1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Test z wykorzystaniem będącego w posiadaniu </w:t>
      </w:r>
      <w:r w:rsidR="008E2303">
        <w:rPr>
          <w:rFonts w:asciiTheme="minorHAnsi" w:hAnsiTheme="minorHAnsi" w:cstheme="minorHAnsi"/>
        </w:rPr>
        <w:t>Zamawiającego</w:t>
      </w:r>
      <w:r>
        <w:rPr>
          <w:rFonts w:asciiTheme="minorHAnsi" w:hAnsiTheme="minorHAnsi" w:cstheme="minorHAnsi"/>
        </w:rPr>
        <w:t xml:space="preserve"> oprogramowania do </w:t>
      </w:r>
      <w:r w:rsidR="008E2303">
        <w:rPr>
          <w:rFonts w:asciiTheme="minorHAnsi" w:hAnsiTheme="minorHAnsi" w:cstheme="minorHAnsi"/>
        </w:rPr>
        <w:t>weryfikacji</w:t>
      </w:r>
      <w:r>
        <w:rPr>
          <w:rFonts w:asciiTheme="minorHAnsi" w:hAnsiTheme="minorHAnsi" w:cstheme="minorHAnsi"/>
        </w:rPr>
        <w:t xml:space="preserve"> bezpieczeństwa systemów. </w:t>
      </w:r>
    </w:p>
    <w:p w14:paraId="0CC31F19" w14:textId="77777777" w:rsidR="00EF7ED8" w:rsidRPr="003D19A5" w:rsidRDefault="00EF7ED8" w:rsidP="00EF7ED8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</w:rPr>
        <w:t>Metodyka: Testy penetracyjne, audyty bezpieczeństwa, analiza kodu.</w:t>
      </w:r>
    </w:p>
    <w:p w14:paraId="348CC7D7" w14:textId="77777777" w:rsidR="00EF7ED8" w:rsidRPr="003D19A5" w:rsidRDefault="00EF7ED8" w:rsidP="00EF7ED8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>Kryteria sukcesu:</w:t>
      </w:r>
      <w:r w:rsidRPr="003D19A5">
        <w:rPr>
          <w:rFonts w:asciiTheme="minorHAnsi" w:hAnsiTheme="minorHAnsi" w:cstheme="minorHAnsi"/>
        </w:rPr>
        <w:t xml:space="preserve"> Brak wykrytych luk bezpieczeństwa, zgodność z wymaganiami bezpieczeństwa.</w:t>
      </w:r>
    </w:p>
    <w:p w14:paraId="3C8880C8" w14:textId="6263DCE1" w:rsidR="00093C11" w:rsidRPr="003D19A5" w:rsidRDefault="00093C11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30" w:name="_Toc210212040"/>
      <w:r w:rsidRPr="003D19A5">
        <w:rPr>
          <w:rFonts w:asciiTheme="minorHAnsi" w:hAnsiTheme="minorHAnsi" w:cstheme="minorHAnsi"/>
        </w:rPr>
        <w:t>Dokumentacja Wyników Testów</w:t>
      </w:r>
      <w:bookmarkEnd w:id="30"/>
    </w:p>
    <w:p w14:paraId="5BC14B73" w14:textId="77777777" w:rsidR="00093C11" w:rsidRPr="003D19A5" w:rsidRDefault="00093C11" w:rsidP="00093C11">
      <w:pPr>
        <w:numPr>
          <w:ilvl w:val="0"/>
          <w:numId w:val="20"/>
        </w:num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Raporty częściowe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po zakończeniu każdego rodzaju testów Wykonawca przekazuje raport w formacie PDF/HTML wraz z surowymi wynikami (logi, zrzuty ekranu).</w:t>
      </w:r>
    </w:p>
    <w:p w14:paraId="21786FF8" w14:textId="77777777" w:rsidR="00093C11" w:rsidRPr="003D19A5" w:rsidRDefault="00093C11" w:rsidP="00093C11">
      <w:pPr>
        <w:numPr>
          <w:ilvl w:val="0"/>
          <w:numId w:val="20"/>
        </w:num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Raport końcowy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–podsumowanie wszystkich testów, zawierające listę defektów (z priorytetem i statusami naprawy) – stanowi podstawę do odbioru końcowego.</w:t>
      </w:r>
    </w:p>
    <w:p w14:paraId="246C33DE" w14:textId="77777777" w:rsidR="00093C11" w:rsidRPr="003D19A5" w:rsidRDefault="00093C11" w:rsidP="00093C11">
      <w:pPr>
        <w:rPr>
          <w:rFonts w:asciiTheme="minorHAnsi" w:hAnsiTheme="minorHAnsi" w:cstheme="minorHAnsi"/>
        </w:rPr>
      </w:pPr>
    </w:p>
    <w:p w14:paraId="660E9D05" w14:textId="1223C747" w:rsidR="00093C11" w:rsidRPr="003D19A5" w:rsidRDefault="00093C11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31" w:name="_Toc210212041"/>
      <w:r w:rsidRPr="003D19A5">
        <w:rPr>
          <w:rFonts w:asciiTheme="minorHAnsi" w:hAnsiTheme="minorHAnsi" w:cstheme="minorHAnsi"/>
        </w:rPr>
        <w:t>Kryteria Akceptacji</w:t>
      </w:r>
      <w:bookmarkEnd w:id="31"/>
    </w:p>
    <w:p w14:paraId="3FD33713" w14:textId="77777777" w:rsidR="003D19A5" w:rsidRPr="003D19A5" w:rsidRDefault="003D19A5" w:rsidP="003D19A5">
      <w:pPr>
        <w:pStyle w:val="Tekstpodstawowy"/>
        <w:rPr>
          <w:rFonts w:asciiTheme="minorHAnsi" w:hAnsiTheme="minorHAnsi" w:cstheme="minorHAnsi"/>
        </w:rPr>
      </w:pPr>
    </w:p>
    <w:p w14:paraId="59AAACB2" w14:textId="77777777" w:rsidR="00093C11" w:rsidRPr="003D19A5" w:rsidRDefault="00093C11" w:rsidP="00093C11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Definicja:</w:t>
      </w:r>
      <w:r w:rsidRPr="003D19A5">
        <w:rPr>
          <w:rFonts w:asciiTheme="minorHAnsi" w:hAnsiTheme="minorHAnsi" w:cstheme="minorHAnsi"/>
        </w:rPr>
        <w:t xml:space="preserve"> Określenie warunków, które muszą być spełnione, aby system został zaakceptowany.</w:t>
      </w:r>
    </w:p>
    <w:p w14:paraId="03B00761" w14:textId="77777777" w:rsidR="00093C11" w:rsidRPr="003D19A5" w:rsidRDefault="00093C11" w:rsidP="00093C11">
      <w:pPr>
        <w:rPr>
          <w:rFonts w:asciiTheme="minorHAnsi" w:hAnsiTheme="minorHAnsi" w:cstheme="minorHAnsi"/>
          <w:b/>
          <w:bCs/>
        </w:rPr>
      </w:pPr>
      <w:r w:rsidRPr="003D19A5">
        <w:rPr>
          <w:rFonts w:asciiTheme="minorHAnsi" w:hAnsiTheme="minorHAnsi" w:cstheme="minorHAnsi"/>
          <w:b/>
          <w:bCs/>
        </w:rPr>
        <w:t>Zakres:</w:t>
      </w:r>
      <w:r w:rsidRPr="003D19A5">
        <w:rPr>
          <w:rFonts w:asciiTheme="minorHAnsi" w:hAnsiTheme="minorHAnsi" w:cstheme="minorHAnsi"/>
        </w:rPr>
        <w:t xml:space="preserve"> Wszystkie testy muszą zakończyć się sukcesem, brak krytycznych błędów, spełnienie wszystkich wymagań funkcjonalnych i niefunkcjonalnych.</w:t>
      </w:r>
    </w:p>
    <w:p w14:paraId="1317B822" w14:textId="77777777" w:rsidR="00093C11" w:rsidRPr="003D19A5" w:rsidRDefault="00093C11" w:rsidP="00093C11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  <w:b/>
          <w:bCs/>
        </w:rPr>
        <w:t>Procedura</w:t>
      </w:r>
      <w:r w:rsidRPr="003D19A5">
        <w:rPr>
          <w:rFonts w:asciiTheme="minorHAnsi" w:hAnsiTheme="minorHAnsi" w:cstheme="minorHAnsi"/>
        </w:rPr>
        <w:t>: Formalny proces akceptacji, w tym raporty z testów, podpisanie protokołu odbioru.</w:t>
      </w:r>
    </w:p>
    <w:p w14:paraId="07440829" w14:textId="390A4FEC" w:rsidR="00995AC1" w:rsidRPr="003D19A5" w:rsidRDefault="00995AC1" w:rsidP="002C22F3">
      <w:pPr>
        <w:pStyle w:val="NormalnyWeb"/>
        <w:ind w:left="720"/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>Odbiór końcowy</w:t>
      </w:r>
    </w:p>
    <w:p w14:paraId="57F9C936" w14:textId="6BE28316" w:rsidR="00995AC1" w:rsidRPr="003D19A5" w:rsidRDefault="00995AC1" w:rsidP="00995AC1">
      <w:pPr>
        <w:pStyle w:val="NormalnyWeb"/>
        <w:numPr>
          <w:ilvl w:val="1"/>
          <w:numId w:val="23"/>
        </w:num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Podpisanie Protokołu Odbioru Końcowego, rozliczenie etapu 3.</w:t>
      </w:r>
    </w:p>
    <w:p w14:paraId="1CAAC5F9" w14:textId="77777777" w:rsidR="006C0295" w:rsidRPr="003D19A5" w:rsidRDefault="006C0295" w:rsidP="006C0295">
      <w:pPr>
        <w:suppressAutoHyphens w:val="0"/>
        <w:spacing w:before="100" w:beforeAutospacing="1" w:after="100" w:afterAutospacing="1" w:line="240" w:lineRule="auto"/>
        <w:ind w:left="720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F93E1B8" w14:textId="3C0AE710" w:rsidR="00D61F3E" w:rsidRPr="003D19A5" w:rsidRDefault="00A04755" w:rsidP="00D61F3E">
      <w:p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Wszystkie powyższe działania muszą być wykonane w sposób zapewniający ciągłość pracy systemów zintegrowanych, przy zachowaniu limitu niedostępności określonego w </w:t>
      </w:r>
      <w:r w:rsidRPr="00C70F3A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 xml:space="preserve">pkt </w:t>
      </w:r>
      <w:r w:rsidR="00112FDD" w:rsidRPr="00C70F3A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2.</w:t>
      </w:r>
      <w:r w:rsidR="00C70F3A" w:rsidRPr="00C70F3A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pl-PL"/>
        </w:rPr>
        <w:t>3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4FCDBC34" w14:textId="4295F998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  <w:color w:val="000000" w:themeColor="text1"/>
        </w:rPr>
      </w:pPr>
      <w:bookmarkStart w:id="32" w:name="_Toc210212042"/>
      <w:r w:rsidRPr="003D19A5">
        <w:rPr>
          <w:rFonts w:asciiTheme="minorHAnsi" w:hAnsiTheme="minorHAnsi" w:cstheme="minorHAnsi"/>
          <w:color w:val="000000" w:themeColor="text1"/>
        </w:rPr>
        <w:t xml:space="preserve">2.5 </w:t>
      </w:r>
      <w:r w:rsidR="00FB78E7" w:rsidRPr="003D19A5">
        <w:rPr>
          <w:rFonts w:asciiTheme="minorHAnsi" w:hAnsiTheme="minorHAnsi" w:cstheme="minorHAnsi"/>
          <w:color w:val="000000" w:themeColor="text1"/>
        </w:rPr>
        <w:t>Gwarancja</w:t>
      </w:r>
      <w:bookmarkEnd w:id="32"/>
    </w:p>
    <w:p w14:paraId="22B9EC3C" w14:textId="53047EAC" w:rsidR="00A520DF" w:rsidRPr="003D19A5" w:rsidRDefault="00A320E9" w:rsidP="00A320E9">
      <w:pPr>
        <w:pStyle w:val="Nagwek3"/>
        <w:numPr>
          <w:ilvl w:val="0"/>
          <w:numId w:val="0"/>
        </w:numPr>
        <w:ind w:left="1713"/>
        <w:rPr>
          <w:rFonts w:asciiTheme="minorHAnsi" w:hAnsiTheme="minorHAnsi" w:cstheme="minorHAnsi"/>
        </w:rPr>
      </w:pPr>
      <w:bookmarkStart w:id="33" w:name="Bookmark9"/>
      <w:bookmarkStart w:id="34" w:name="_Toc210212043"/>
      <w:r w:rsidRPr="003D19A5">
        <w:rPr>
          <w:rFonts w:asciiTheme="minorHAnsi" w:hAnsiTheme="minorHAnsi" w:cstheme="minorHAnsi"/>
        </w:rPr>
        <w:t xml:space="preserve">2.5.1 </w:t>
      </w:r>
      <w:r w:rsidR="00250331" w:rsidRPr="003D19A5">
        <w:rPr>
          <w:rFonts w:asciiTheme="minorHAnsi" w:hAnsiTheme="minorHAnsi" w:cstheme="minorHAnsi"/>
        </w:rPr>
        <w:t>Gwarancja</w:t>
      </w:r>
      <w:bookmarkEnd w:id="33"/>
      <w:bookmarkEnd w:id="34"/>
    </w:p>
    <w:p w14:paraId="51A88F5D" w14:textId="3F51862E" w:rsidR="00A520DF" w:rsidRPr="003D19A5" w:rsidRDefault="00250331">
      <w:pPr>
        <w:rPr>
          <w:rFonts w:asciiTheme="minorHAnsi" w:hAnsiTheme="minorHAnsi" w:cstheme="minorHAnsi"/>
          <w:color w:val="000000" w:themeColor="text1"/>
        </w:rPr>
      </w:pPr>
      <w:r w:rsidRPr="003D19A5">
        <w:rPr>
          <w:rFonts w:asciiTheme="minorHAnsi" w:hAnsiTheme="minorHAnsi" w:cstheme="minorHAnsi"/>
          <w:color w:val="000000" w:themeColor="text1"/>
        </w:rPr>
        <w:t xml:space="preserve">W ramach </w:t>
      </w:r>
      <w:r w:rsidR="00FB78E7" w:rsidRPr="003D19A5">
        <w:rPr>
          <w:rFonts w:asciiTheme="minorHAnsi" w:hAnsiTheme="minorHAnsi" w:cstheme="minorHAnsi"/>
          <w:color w:val="000000" w:themeColor="text1"/>
        </w:rPr>
        <w:t xml:space="preserve">realizacji </w:t>
      </w:r>
      <w:r w:rsidRPr="003D19A5">
        <w:rPr>
          <w:rFonts w:asciiTheme="minorHAnsi" w:hAnsiTheme="minorHAnsi" w:cstheme="minorHAnsi"/>
          <w:color w:val="000000" w:themeColor="text1"/>
        </w:rPr>
        <w:t>umowy wyko</w:t>
      </w:r>
      <w:r w:rsidR="00FB78E7" w:rsidRPr="003D19A5">
        <w:rPr>
          <w:rFonts w:asciiTheme="minorHAnsi" w:hAnsiTheme="minorHAnsi" w:cstheme="minorHAnsi"/>
          <w:color w:val="000000" w:themeColor="text1"/>
        </w:rPr>
        <w:t>nawca będzie świadczył gwarancji co</w:t>
      </w:r>
      <w:r w:rsidR="008E2303">
        <w:rPr>
          <w:rFonts w:asciiTheme="minorHAnsi" w:hAnsiTheme="minorHAnsi" w:cstheme="minorHAnsi"/>
          <w:color w:val="000000" w:themeColor="text1"/>
        </w:rPr>
        <w:t xml:space="preserve"> </w:t>
      </w:r>
      <w:r w:rsidR="008E2303" w:rsidRPr="003D19A5">
        <w:rPr>
          <w:rFonts w:asciiTheme="minorHAnsi" w:hAnsiTheme="minorHAnsi" w:cstheme="minorHAnsi"/>
          <w:color w:val="000000" w:themeColor="text1"/>
        </w:rPr>
        <w:t>naj</w:t>
      </w:r>
      <w:r w:rsidR="008E2303">
        <w:rPr>
          <w:rFonts w:asciiTheme="minorHAnsi" w:hAnsiTheme="minorHAnsi" w:cstheme="minorHAnsi"/>
          <w:color w:val="000000" w:themeColor="text1"/>
        </w:rPr>
        <w:t>m</w:t>
      </w:r>
      <w:r w:rsidR="008E2303" w:rsidRPr="003D19A5">
        <w:rPr>
          <w:rFonts w:asciiTheme="minorHAnsi" w:hAnsiTheme="minorHAnsi" w:cstheme="minorHAnsi"/>
          <w:color w:val="000000" w:themeColor="text1"/>
        </w:rPr>
        <w:t>niej</w:t>
      </w:r>
      <w:r w:rsidR="00FB78E7" w:rsidRPr="003D19A5">
        <w:rPr>
          <w:rFonts w:asciiTheme="minorHAnsi" w:hAnsiTheme="minorHAnsi" w:cstheme="minorHAnsi"/>
          <w:color w:val="000000" w:themeColor="text1"/>
        </w:rPr>
        <w:t xml:space="preserve"> przez</w:t>
      </w:r>
      <w:r w:rsidRPr="003D19A5">
        <w:rPr>
          <w:rFonts w:asciiTheme="minorHAnsi" w:hAnsiTheme="minorHAnsi" w:cstheme="minorHAnsi"/>
          <w:color w:val="000000" w:themeColor="text1"/>
        </w:rPr>
        <w:t xml:space="preserve"> 12 mc na wykonane us</w:t>
      </w:r>
      <w:r w:rsidR="00FB78E7" w:rsidRPr="003D19A5">
        <w:rPr>
          <w:rFonts w:asciiTheme="minorHAnsi" w:hAnsiTheme="minorHAnsi" w:cstheme="minorHAnsi"/>
          <w:color w:val="000000" w:themeColor="text1"/>
        </w:rPr>
        <w:t>ług począwszy od odbioru Etapu 3</w:t>
      </w:r>
      <w:r w:rsidRPr="003D19A5">
        <w:rPr>
          <w:rFonts w:asciiTheme="minorHAnsi" w:hAnsiTheme="minorHAnsi" w:cstheme="minorHAnsi"/>
          <w:color w:val="000000" w:themeColor="text1"/>
        </w:rPr>
        <w:t xml:space="preserve">. </w:t>
      </w:r>
    </w:p>
    <w:p w14:paraId="4A90CD42" w14:textId="77777777" w:rsidR="00A520DF" w:rsidRPr="003D19A5" w:rsidRDefault="00250331">
      <w:pPr>
        <w:rPr>
          <w:rFonts w:asciiTheme="minorHAnsi" w:hAnsiTheme="minorHAnsi" w:cstheme="minorHAnsi"/>
          <w:b/>
          <w:bCs/>
          <w:color w:val="000000" w:themeColor="text1"/>
        </w:rPr>
      </w:pPr>
      <w:r w:rsidRPr="003D19A5">
        <w:rPr>
          <w:rFonts w:asciiTheme="minorHAnsi" w:hAnsiTheme="minorHAnsi" w:cstheme="minorHAnsi"/>
          <w:color w:val="000000" w:themeColor="text1"/>
        </w:rPr>
        <w:t>W ramach gwarancji wykonawca będzie usuwał błędy z następującym SLA:</w:t>
      </w:r>
    </w:p>
    <w:tbl>
      <w:tblPr>
        <w:tblW w:w="0" w:type="auto"/>
        <w:tblInd w:w="-114" w:type="dxa"/>
        <w:tblLayout w:type="fixed"/>
        <w:tblLook w:val="0000" w:firstRow="0" w:lastRow="0" w:firstColumn="0" w:lastColumn="0" w:noHBand="0" w:noVBand="0"/>
      </w:tblPr>
      <w:tblGrid>
        <w:gridCol w:w="1412"/>
        <w:gridCol w:w="4627"/>
        <w:gridCol w:w="3023"/>
      </w:tblGrid>
      <w:tr w:rsidR="00FB78E7" w:rsidRPr="003D19A5" w14:paraId="5FDD713D" w14:textId="77777777"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1F3B16" w14:textId="77777777" w:rsidR="00A520DF" w:rsidRPr="003D19A5" w:rsidRDefault="00250331">
            <w:pPr>
              <w:spacing w:after="0" w:line="100" w:lineRule="atLeast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3D19A5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Typ błędu</w:t>
            </w:r>
          </w:p>
        </w:tc>
        <w:tc>
          <w:tcPr>
            <w:tcW w:w="4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2A9A3A" w14:textId="77777777" w:rsidR="00A520DF" w:rsidRPr="003D19A5" w:rsidRDefault="00250331">
            <w:pPr>
              <w:spacing w:after="0" w:line="100" w:lineRule="atLeast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3D19A5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Opis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6B77BE" w14:textId="77777777" w:rsidR="00A520DF" w:rsidRPr="003D19A5" w:rsidRDefault="00250331">
            <w:pPr>
              <w:spacing w:after="0" w:line="100" w:lineRule="atLeast"/>
              <w:rPr>
                <w:rFonts w:asciiTheme="minorHAnsi" w:hAnsiTheme="minorHAnsi" w:cstheme="minorHAnsi"/>
                <w:color w:val="000000" w:themeColor="text1"/>
              </w:rPr>
            </w:pPr>
            <w:r w:rsidRPr="003D19A5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Czas usunięcia błędu</w:t>
            </w:r>
          </w:p>
        </w:tc>
      </w:tr>
      <w:tr w:rsidR="00FB78E7" w:rsidRPr="003D19A5" w14:paraId="0667AC2C" w14:textId="77777777"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4E1A5C" w14:textId="77777777" w:rsidR="00A520DF" w:rsidRPr="003D19A5" w:rsidRDefault="00250331">
            <w:pPr>
              <w:spacing w:after="0" w:line="100" w:lineRule="atLeast"/>
              <w:rPr>
                <w:rFonts w:asciiTheme="minorHAnsi" w:hAnsiTheme="minorHAnsi" w:cstheme="minorHAnsi"/>
                <w:color w:val="000000" w:themeColor="text1"/>
              </w:rPr>
            </w:pPr>
            <w:r w:rsidRPr="003D19A5">
              <w:rPr>
                <w:rFonts w:asciiTheme="minorHAnsi" w:hAnsiTheme="minorHAnsi" w:cstheme="minorHAnsi"/>
                <w:color w:val="000000" w:themeColor="text1"/>
              </w:rPr>
              <w:t>Krytyczny</w:t>
            </w:r>
          </w:p>
        </w:tc>
        <w:tc>
          <w:tcPr>
            <w:tcW w:w="4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561629" w14:textId="35955B18" w:rsidR="00A520DF" w:rsidRPr="003D19A5" w:rsidRDefault="00250331">
            <w:pPr>
              <w:spacing w:after="0" w:line="100" w:lineRule="atLeast"/>
              <w:rPr>
                <w:rFonts w:asciiTheme="minorHAnsi" w:hAnsiTheme="minorHAnsi" w:cstheme="minorHAnsi"/>
                <w:color w:val="000000" w:themeColor="text1"/>
              </w:rPr>
            </w:pPr>
            <w:r w:rsidRPr="003D19A5">
              <w:rPr>
                <w:rFonts w:asciiTheme="minorHAnsi" w:hAnsiTheme="minorHAnsi" w:cstheme="minorHAnsi"/>
                <w:color w:val="000000" w:themeColor="text1"/>
              </w:rPr>
              <w:t>System nie działa lub funkcjonalność</w:t>
            </w:r>
            <w:r w:rsidR="008E2303">
              <w:rPr>
                <w:rFonts w:asciiTheme="minorHAnsi" w:hAnsiTheme="minorHAnsi" w:cstheme="minorHAnsi"/>
                <w:color w:val="000000" w:themeColor="text1"/>
              </w:rPr>
              <w:t>,</w:t>
            </w:r>
            <w:r w:rsidRPr="003D19A5">
              <w:rPr>
                <w:rFonts w:asciiTheme="minorHAnsi" w:hAnsiTheme="minorHAnsi" w:cstheme="minorHAnsi"/>
                <w:color w:val="000000" w:themeColor="text1"/>
              </w:rPr>
              <w:t xml:space="preserve"> która powoduje niedostępność systemu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CFB76" w14:textId="77777777" w:rsidR="00A520DF" w:rsidRPr="003D19A5" w:rsidRDefault="00250331">
            <w:pPr>
              <w:spacing w:after="0" w:line="100" w:lineRule="atLeast"/>
              <w:rPr>
                <w:rFonts w:asciiTheme="minorHAnsi" w:hAnsiTheme="minorHAnsi" w:cstheme="minorHAnsi"/>
                <w:color w:val="000000" w:themeColor="text1"/>
              </w:rPr>
            </w:pPr>
            <w:r w:rsidRPr="003D19A5">
              <w:rPr>
                <w:rFonts w:asciiTheme="minorHAnsi" w:hAnsiTheme="minorHAnsi" w:cstheme="minorHAnsi"/>
                <w:color w:val="000000" w:themeColor="text1"/>
              </w:rPr>
              <w:t>8 godzin roboczych</w:t>
            </w:r>
          </w:p>
        </w:tc>
      </w:tr>
      <w:tr w:rsidR="00FB78E7" w:rsidRPr="003D19A5" w14:paraId="62498DA4" w14:textId="77777777"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44C057" w14:textId="77777777" w:rsidR="00A520DF" w:rsidRPr="003D19A5" w:rsidRDefault="00250331">
            <w:pPr>
              <w:spacing w:after="0" w:line="100" w:lineRule="atLeast"/>
              <w:rPr>
                <w:rFonts w:asciiTheme="minorHAnsi" w:hAnsiTheme="minorHAnsi" w:cstheme="minorHAnsi"/>
                <w:color w:val="000000" w:themeColor="text1"/>
              </w:rPr>
            </w:pPr>
            <w:r w:rsidRPr="003D19A5">
              <w:rPr>
                <w:rFonts w:asciiTheme="minorHAnsi" w:hAnsiTheme="minorHAnsi" w:cstheme="minorHAnsi"/>
                <w:color w:val="000000" w:themeColor="text1"/>
              </w:rPr>
              <w:t>Pozostałe</w:t>
            </w:r>
          </w:p>
        </w:tc>
        <w:tc>
          <w:tcPr>
            <w:tcW w:w="4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93B7D3" w14:textId="3DD46D07" w:rsidR="00A520DF" w:rsidRPr="003D19A5" w:rsidRDefault="00250331">
            <w:pPr>
              <w:spacing w:after="0" w:line="100" w:lineRule="atLeast"/>
              <w:rPr>
                <w:rFonts w:asciiTheme="minorHAnsi" w:hAnsiTheme="minorHAnsi" w:cstheme="minorHAnsi"/>
                <w:color w:val="000000" w:themeColor="text1"/>
              </w:rPr>
            </w:pPr>
            <w:r w:rsidRPr="003D19A5">
              <w:rPr>
                <w:rFonts w:asciiTheme="minorHAnsi" w:hAnsiTheme="minorHAnsi" w:cstheme="minorHAnsi"/>
                <w:color w:val="000000" w:themeColor="text1"/>
              </w:rPr>
              <w:t>Nie działa funkcjonalność</w:t>
            </w:r>
            <w:r w:rsidR="008E2303">
              <w:rPr>
                <w:rFonts w:asciiTheme="minorHAnsi" w:hAnsiTheme="minorHAnsi" w:cstheme="minorHAnsi"/>
                <w:color w:val="000000" w:themeColor="text1"/>
              </w:rPr>
              <w:t>,</w:t>
            </w:r>
            <w:r w:rsidRPr="003D19A5">
              <w:rPr>
                <w:rFonts w:asciiTheme="minorHAnsi" w:hAnsiTheme="minorHAnsi" w:cstheme="minorHAnsi"/>
                <w:color w:val="000000" w:themeColor="text1"/>
              </w:rPr>
              <w:t xml:space="preserve"> która nie powoduje niedostępności systemu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FFFAE8" w14:textId="6910CB07" w:rsidR="00A520DF" w:rsidRPr="003D19A5" w:rsidRDefault="00112FDD" w:rsidP="00112FDD">
            <w:pPr>
              <w:spacing w:after="0" w:line="100" w:lineRule="atLeast"/>
              <w:rPr>
                <w:rFonts w:asciiTheme="minorHAnsi" w:hAnsiTheme="minorHAnsi" w:cstheme="minorHAnsi"/>
                <w:color w:val="000000" w:themeColor="text1"/>
              </w:rPr>
            </w:pPr>
            <w:r w:rsidRPr="003D19A5">
              <w:rPr>
                <w:rFonts w:asciiTheme="minorHAnsi" w:hAnsiTheme="minorHAnsi" w:cstheme="minorHAnsi"/>
                <w:color w:val="000000" w:themeColor="text1"/>
              </w:rPr>
              <w:t>16 g</w:t>
            </w:r>
            <w:r w:rsidR="00250331" w:rsidRPr="003D19A5">
              <w:rPr>
                <w:rFonts w:asciiTheme="minorHAnsi" w:hAnsiTheme="minorHAnsi" w:cstheme="minorHAnsi"/>
                <w:color w:val="000000" w:themeColor="text1"/>
              </w:rPr>
              <w:t>odzin roboczych</w:t>
            </w:r>
          </w:p>
        </w:tc>
      </w:tr>
    </w:tbl>
    <w:p w14:paraId="3ACBB3FB" w14:textId="77777777" w:rsidR="00A520DF" w:rsidRPr="003D19A5" w:rsidRDefault="00250331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 </w:t>
      </w:r>
    </w:p>
    <w:p w14:paraId="33C47123" w14:textId="52C6FD71" w:rsidR="00A520DF" w:rsidRPr="003D19A5" w:rsidRDefault="00A320E9" w:rsidP="00A320E9">
      <w:pPr>
        <w:pStyle w:val="Nagwek3"/>
        <w:numPr>
          <w:ilvl w:val="0"/>
          <w:numId w:val="0"/>
        </w:numPr>
        <w:ind w:left="1713"/>
        <w:rPr>
          <w:rFonts w:asciiTheme="minorHAnsi" w:hAnsiTheme="minorHAnsi" w:cstheme="minorHAnsi"/>
          <w:color w:val="000000" w:themeColor="text1"/>
        </w:rPr>
      </w:pPr>
      <w:bookmarkStart w:id="35" w:name="Bookmark10"/>
      <w:bookmarkStart w:id="36" w:name="_Toc210212044"/>
      <w:r w:rsidRPr="003D19A5">
        <w:rPr>
          <w:rFonts w:asciiTheme="minorHAnsi" w:hAnsiTheme="minorHAnsi" w:cstheme="minorHAnsi"/>
          <w:color w:val="000000" w:themeColor="text1"/>
        </w:rPr>
        <w:lastRenderedPageBreak/>
        <w:t xml:space="preserve">2.5.2 </w:t>
      </w:r>
      <w:r w:rsidR="00250331" w:rsidRPr="003D19A5">
        <w:rPr>
          <w:rFonts w:asciiTheme="minorHAnsi" w:hAnsiTheme="minorHAnsi" w:cstheme="minorHAnsi"/>
          <w:color w:val="000000" w:themeColor="text1"/>
        </w:rPr>
        <w:t>Udzielanie informacji</w:t>
      </w:r>
      <w:bookmarkEnd w:id="35"/>
      <w:bookmarkEnd w:id="36"/>
    </w:p>
    <w:p w14:paraId="12351419" w14:textId="5812DA34" w:rsidR="00A520DF" w:rsidRPr="003D19A5" w:rsidRDefault="00250331">
      <w:pPr>
        <w:rPr>
          <w:rFonts w:asciiTheme="minorHAnsi" w:hAnsiTheme="minorHAnsi" w:cstheme="minorHAnsi"/>
          <w:color w:val="000000" w:themeColor="text1"/>
        </w:rPr>
      </w:pPr>
      <w:r w:rsidRPr="003D19A5">
        <w:rPr>
          <w:rFonts w:asciiTheme="minorHAnsi" w:hAnsiTheme="minorHAnsi" w:cstheme="minorHAnsi"/>
          <w:color w:val="000000" w:themeColor="text1"/>
        </w:rPr>
        <w:t>Wyko</w:t>
      </w:r>
      <w:r w:rsidR="00FB78E7" w:rsidRPr="003D19A5">
        <w:rPr>
          <w:rFonts w:asciiTheme="minorHAnsi" w:hAnsiTheme="minorHAnsi" w:cstheme="minorHAnsi"/>
          <w:color w:val="000000" w:themeColor="text1"/>
        </w:rPr>
        <w:t>nawca będzie udziel</w:t>
      </w:r>
      <w:r w:rsidR="00BA642B">
        <w:rPr>
          <w:rFonts w:asciiTheme="minorHAnsi" w:hAnsiTheme="minorHAnsi" w:cstheme="minorHAnsi"/>
          <w:color w:val="000000" w:themeColor="text1"/>
        </w:rPr>
        <w:t>ał na żą</w:t>
      </w:r>
      <w:r w:rsidR="00FB78E7" w:rsidRPr="003D19A5">
        <w:rPr>
          <w:rFonts w:asciiTheme="minorHAnsi" w:hAnsiTheme="minorHAnsi" w:cstheme="minorHAnsi"/>
          <w:color w:val="000000" w:themeColor="text1"/>
        </w:rPr>
        <w:t xml:space="preserve">danie przedstawiciela Zamawiającego informacji dotyczących </w:t>
      </w:r>
      <w:r w:rsidRPr="003D19A5">
        <w:rPr>
          <w:rFonts w:asciiTheme="minorHAnsi" w:hAnsiTheme="minorHAnsi" w:cstheme="minorHAnsi"/>
          <w:color w:val="000000" w:themeColor="text1"/>
        </w:rPr>
        <w:t>funkcjonowania systemu przez okres trwania umowy i gwarancji</w:t>
      </w:r>
      <w:r w:rsidR="00FB78E7" w:rsidRPr="003D19A5">
        <w:rPr>
          <w:rFonts w:asciiTheme="minorHAnsi" w:hAnsiTheme="minorHAnsi" w:cstheme="minorHAnsi"/>
          <w:color w:val="000000" w:themeColor="text1"/>
        </w:rPr>
        <w:t xml:space="preserve"> w terminie do 16 godzin roboczych.</w:t>
      </w:r>
    </w:p>
    <w:p w14:paraId="5BEDF8FC" w14:textId="77777777" w:rsidR="002C22F3" w:rsidRPr="003D19A5" w:rsidRDefault="002C22F3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753E5671" w14:textId="77777777" w:rsidR="00A520DF" w:rsidRPr="003D19A5" w:rsidRDefault="00250331">
      <w:pPr>
        <w:pStyle w:val="Nagwek1"/>
        <w:rPr>
          <w:rFonts w:asciiTheme="minorHAnsi" w:hAnsiTheme="minorHAnsi" w:cstheme="minorHAnsi"/>
        </w:rPr>
      </w:pPr>
      <w:bookmarkStart w:id="37" w:name="Bookmark17"/>
      <w:bookmarkStart w:id="38" w:name="_Toc210212045"/>
      <w:r w:rsidRPr="003D19A5">
        <w:rPr>
          <w:rFonts w:asciiTheme="minorHAnsi" w:hAnsiTheme="minorHAnsi" w:cstheme="minorHAnsi"/>
        </w:rPr>
        <w:t>Wymagania Techniczne</w:t>
      </w:r>
      <w:bookmarkEnd w:id="37"/>
      <w:bookmarkEnd w:id="38"/>
    </w:p>
    <w:p w14:paraId="73871353" w14:textId="77777777" w:rsidR="00A520DF" w:rsidRPr="003D19A5" w:rsidRDefault="00A520DF">
      <w:pPr>
        <w:rPr>
          <w:rFonts w:asciiTheme="minorHAnsi" w:hAnsiTheme="minorHAnsi" w:cstheme="minorHAnsi"/>
        </w:rPr>
      </w:pPr>
    </w:p>
    <w:p w14:paraId="1FFD551C" w14:textId="24F4A2E1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39" w:name="_Toc210212046"/>
      <w:r w:rsidRPr="003D19A5">
        <w:rPr>
          <w:rFonts w:asciiTheme="minorHAnsi" w:hAnsiTheme="minorHAnsi" w:cstheme="minorHAnsi"/>
        </w:rPr>
        <w:t xml:space="preserve">3.1 </w:t>
      </w:r>
      <w:bookmarkStart w:id="40" w:name="Bookmark18"/>
      <w:r w:rsidR="00250331" w:rsidRPr="003D19A5">
        <w:rPr>
          <w:rFonts w:asciiTheme="minorHAnsi" w:hAnsiTheme="minorHAnsi" w:cstheme="minorHAnsi"/>
        </w:rPr>
        <w:t>Architektura systemu</w:t>
      </w:r>
      <w:bookmarkEnd w:id="40"/>
      <w:bookmarkEnd w:id="39"/>
      <w:r w:rsidR="00995AC1" w:rsidRPr="003D19A5">
        <w:rPr>
          <w:rFonts w:asciiTheme="minorHAnsi" w:hAnsiTheme="minorHAnsi" w:cstheme="minorHAnsi"/>
        </w:rPr>
        <w:t xml:space="preserve"> </w:t>
      </w:r>
    </w:p>
    <w:p w14:paraId="58195672" w14:textId="77777777" w:rsidR="003D19A5" w:rsidRPr="003D19A5" w:rsidRDefault="003D19A5" w:rsidP="003D19A5">
      <w:pPr>
        <w:pStyle w:val="Tekstpodstawowy"/>
        <w:rPr>
          <w:rFonts w:asciiTheme="minorHAnsi" w:hAnsiTheme="minorHAnsi" w:cstheme="minorHAnsi"/>
        </w:rPr>
      </w:pPr>
    </w:p>
    <w:p w14:paraId="54B6D3AF" w14:textId="6649F2C0" w:rsidR="00A520DF" w:rsidRPr="003D19A5" w:rsidRDefault="00250331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SERWERY B będą uruchomione na środowisku wirtualnym zamawiającego</w:t>
      </w:r>
      <w:r w:rsidR="00BA642B">
        <w:rPr>
          <w:rFonts w:asciiTheme="minorHAnsi" w:hAnsiTheme="minorHAnsi" w:cstheme="minorHAnsi"/>
        </w:rPr>
        <w:t>,</w:t>
      </w:r>
      <w:r w:rsidRPr="003D19A5">
        <w:rPr>
          <w:rFonts w:asciiTheme="minorHAnsi" w:hAnsiTheme="minorHAnsi" w:cstheme="minorHAnsi"/>
        </w:rPr>
        <w:t xml:space="preserve"> który jest oparty o VMWARE. </w:t>
      </w:r>
    </w:p>
    <w:p w14:paraId="04E3C97A" w14:textId="01DA5E11" w:rsidR="00A520DF" w:rsidRPr="003D19A5" w:rsidRDefault="00250331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Dla rozwiązań WSO2 przeznaczo</w:t>
      </w:r>
      <w:r w:rsidR="00995AC1" w:rsidRPr="003D19A5">
        <w:rPr>
          <w:rFonts w:asciiTheme="minorHAnsi" w:hAnsiTheme="minorHAnsi" w:cstheme="minorHAnsi"/>
        </w:rPr>
        <w:t>na jest posiadana przez zamawiającego baza danych PostgresSQL.</w:t>
      </w:r>
    </w:p>
    <w:p w14:paraId="483DEE07" w14:textId="36113145" w:rsidR="005B40C9" w:rsidRPr="003D19A5" w:rsidRDefault="005B40C9" w:rsidP="005B40C9">
      <w:p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Środowisko wirtualne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instancje „Serwery B” będą uruchomione w klastrze wirtualizacyjnym Zamawiającego opartym na </w:t>
      </w:r>
      <w:r w:rsidRPr="003D19A5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>Vmware, z wykorzystaniem najnowszej, stabilnej wersji systemu operacyjnego Linux.</w:t>
      </w:r>
    </w:p>
    <w:p w14:paraId="129DFE56" w14:textId="4C4D44FF" w:rsidR="005B40C9" w:rsidRPr="003D19A5" w:rsidRDefault="005B40C9" w:rsidP="00DB1953">
      <w:p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Warstwa bazodanowa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komponenty WSO2 korz</w:t>
      </w:r>
      <w:r w:rsidR="004B571B">
        <w:rPr>
          <w:rFonts w:asciiTheme="minorHAnsi" w:eastAsia="Times New Roman" w:hAnsiTheme="minorHAnsi" w:cstheme="minorHAnsi"/>
          <w:sz w:val="24"/>
          <w:szCs w:val="24"/>
          <w:lang w:eastAsia="pl-PL"/>
        </w:rPr>
        <w:t>ystają z bazy danych PostgreSQL.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</w:p>
    <w:p w14:paraId="31B50C30" w14:textId="1D7103B1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41" w:name="Bookmark19"/>
      <w:bookmarkStart w:id="42" w:name="_Toc210212047"/>
      <w:r w:rsidRPr="003D19A5">
        <w:rPr>
          <w:rFonts w:asciiTheme="minorHAnsi" w:hAnsiTheme="minorHAnsi" w:cstheme="minorHAnsi"/>
        </w:rPr>
        <w:t xml:space="preserve">3.2 </w:t>
      </w:r>
      <w:r w:rsidR="00250331" w:rsidRPr="003D19A5">
        <w:rPr>
          <w:rFonts w:asciiTheme="minorHAnsi" w:hAnsiTheme="minorHAnsi" w:cstheme="minorHAnsi"/>
        </w:rPr>
        <w:t>Integracja z innymi systemami</w:t>
      </w:r>
      <w:bookmarkEnd w:id="41"/>
      <w:bookmarkEnd w:id="42"/>
    </w:p>
    <w:p w14:paraId="13A75B1F" w14:textId="77777777" w:rsidR="003D19A5" w:rsidRPr="003D19A5" w:rsidRDefault="003D19A5" w:rsidP="003D19A5">
      <w:pPr>
        <w:pStyle w:val="Tekstpodstawowy"/>
        <w:rPr>
          <w:rFonts w:asciiTheme="minorHAnsi" w:hAnsiTheme="minorHAnsi" w:cstheme="minorHAnsi"/>
        </w:rPr>
      </w:pPr>
    </w:p>
    <w:p w14:paraId="09A15021" w14:textId="1CBE8C0E" w:rsidR="00A520DF" w:rsidRPr="003D19A5" w:rsidRDefault="00D05CC1">
      <w:pPr>
        <w:rPr>
          <w:rFonts w:asciiTheme="minorHAnsi" w:hAnsiTheme="minorHAnsi" w:cstheme="minorHAnsi"/>
        </w:rPr>
      </w:pPr>
      <w:r w:rsidRPr="00D05CC1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System wykorzystywany przez zamawiającego współpracuje z usługą Active Directory, serwerami pocztowymi Exchange, innymi systemami zamawiającego oraz z </w:t>
      </w: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>Węzłem Krajowym</w:t>
      </w:r>
      <w:r w:rsidR="00250331" w:rsidRPr="003D19A5">
        <w:rPr>
          <w:rFonts w:asciiTheme="minorHAnsi" w:hAnsiTheme="minorHAnsi" w:cstheme="minorHAnsi"/>
        </w:rPr>
        <w:t>.</w:t>
      </w:r>
    </w:p>
    <w:p w14:paraId="3F353C79" w14:textId="423DC73D" w:rsidR="00896E8D" w:rsidRPr="003D19A5" w:rsidRDefault="00896E8D" w:rsidP="00896E8D">
      <w:p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Katalog tożsamości (AD)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obsługa uwierzytelniania i synchronizacji atrybutów użytkowników przez protokół </w:t>
      </w: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LDAP/LDAPS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z Active Directory Zamawiającego.</w:t>
      </w:r>
    </w:p>
    <w:p w14:paraId="785DC6AB" w14:textId="2257B1DE" w:rsidR="00896E8D" w:rsidRPr="003D19A5" w:rsidRDefault="00896E8D" w:rsidP="00896E8D">
      <w:p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Poczta elektroniczna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integracja z serwerami </w:t>
      </w: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Exchange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w zakresie wysyłki powiadomień (SMTP) oraz mechanizmów MFA (e-mail OTP).</w:t>
      </w:r>
    </w:p>
    <w:p w14:paraId="409B90B9" w14:textId="313EFB62" w:rsidR="00896E8D" w:rsidRPr="003D19A5" w:rsidRDefault="00896E8D" w:rsidP="00896E8D">
      <w:p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Systemy biznesowe Zamawiającego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udostępnienie mechanizmów SSO w standardach </w:t>
      </w: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SAML 2.0, OAuth 2.0/OIDC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>; Wykonawca konfiguruje istniejące integracje i wyłącza te wskazane jako zbędne w raporcie inwentaryzacyjnym.</w:t>
      </w:r>
    </w:p>
    <w:p w14:paraId="427F3E5C" w14:textId="0D8E10E9" w:rsidR="00896E8D" w:rsidRPr="003D19A5" w:rsidRDefault="00896E8D" w:rsidP="000E5C1C">
      <w:pPr>
        <w:suppressAutoHyphens w:val="0"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3D19A5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Węzeł Krajowy</w:t>
      </w:r>
      <w:r w:rsidRPr="003D19A5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utrzymanie i, w razie potrzeb, odświeżenie integracji z Węzłem Krajowym; komunikacja przez kanał szyfrowany TLS 1.2+ z obustronną weryfikacją certyfikatu.</w:t>
      </w:r>
    </w:p>
    <w:p w14:paraId="0C8BA86E" w14:textId="165F621F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43" w:name="Bookmark20"/>
      <w:bookmarkStart w:id="44" w:name="_Toc210212048"/>
      <w:r w:rsidRPr="003D19A5">
        <w:rPr>
          <w:rFonts w:asciiTheme="minorHAnsi" w:hAnsiTheme="minorHAnsi" w:cstheme="minorHAnsi"/>
        </w:rPr>
        <w:t xml:space="preserve">3.3 </w:t>
      </w:r>
      <w:r w:rsidR="00250331" w:rsidRPr="003D19A5">
        <w:rPr>
          <w:rFonts w:asciiTheme="minorHAnsi" w:hAnsiTheme="minorHAnsi" w:cstheme="minorHAnsi"/>
        </w:rPr>
        <w:t>Migracja danych</w:t>
      </w:r>
      <w:bookmarkEnd w:id="43"/>
      <w:bookmarkEnd w:id="44"/>
    </w:p>
    <w:p w14:paraId="6443F908" w14:textId="77777777" w:rsidR="003D19A5" w:rsidRPr="003D19A5" w:rsidRDefault="003D19A5" w:rsidP="003D19A5">
      <w:pPr>
        <w:pStyle w:val="Tekstpodstawowy"/>
        <w:rPr>
          <w:rFonts w:asciiTheme="minorHAnsi" w:hAnsiTheme="minorHAnsi" w:cstheme="minorHAnsi"/>
        </w:rPr>
      </w:pPr>
    </w:p>
    <w:p w14:paraId="64C93E67" w14:textId="59403A41" w:rsidR="00A520DF" w:rsidRPr="003D19A5" w:rsidRDefault="00250331">
      <w:pPr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lastRenderedPageBreak/>
        <w:t>Wszystkie dane związane z funkcjonowaniem usług muszą zostać przeniesione</w:t>
      </w:r>
      <w:r w:rsidR="00EF7ED8" w:rsidRPr="003D19A5">
        <w:rPr>
          <w:rFonts w:asciiTheme="minorHAnsi" w:hAnsiTheme="minorHAnsi" w:cstheme="minorHAnsi"/>
        </w:rPr>
        <w:t xml:space="preserve"> przez wykonawcę</w:t>
      </w:r>
      <w:r w:rsidR="00D05CC1">
        <w:rPr>
          <w:rFonts w:asciiTheme="minorHAnsi" w:hAnsiTheme="minorHAnsi" w:cstheme="minorHAnsi"/>
        </w:rPr>
        <w:t xml:space="preserve"> z SERWER</w:t>
      </w:r>
      <w:r w:rsidRPr="003D19A5">
        <w:rPr>
          <w:rFonts w:asciiTheme="minorHAnsi" w:hAnsiTheme="minorHAnsi" w:cstheme="minorHAnsi"/>
        </w:rPr>
        <w:t xml:space="preserve">ÓW A do SERWERÓW B. </w:t>
      </w:r>
    </w:p>
    <w:p w14:paraId="3F2C10AD" w14:textId="753555F5" w:rsidR="00763526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bookmarkStart w:id="45" w:name="_Toc210212049"/>
      <w:r w:rsidRPr="003D19A5">
        <w:rPr>
          <w:rFonts w:asciiTheme="minorHAnsi" w:hAnsiTheme="minorHAnsi" w:cstheme="minorHAnsi"/>
        </w:rPr>
        <w:t xml:space="preserve">3.4 </w:t>
      </w:r>
      <w:r w:rsidR="00763526" w:rsidRPr="003D19A5">
        <w:rPr>
          <w:rFonts w:asciiTheme="minorHAnsi" w:hAnsiTheme="minorHAnsi" w:cstheme="minorHAnsi"/>
        </w:rPr>
        <w:t>Postanowienia dodatkowe</w:t>
      </w:r>
      <w:bookmarkEnd w:id="45"/>
    </w:p>
    <w:p w14:paraId="1888A227" w14:textId="77777777" w:rsidR="00763526" w:rsidRPr="003D19A5" w:rsidRDefault="00763526" w:rsidP="00763526">
      <w:pPr>
        <w:pStyle w:val="NormalnyWeb"/>
        <w:numPr>
          <w:ilvl w:val="0"/>
          <w:numId w:val="21"/>
        </w:numPr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>Powtórne testy</w:t>
      </w:r>
      <w:r w:rsidRPr="003D19A5">
        <w:rPr>
          <w:rFonts w:asciiTheme="minorHAnsi" w:hAnsiTheme="minorHAnsi" w:cstheme="minorHAnsi"/>
        </w:rPr>
        <w:t xml:space="preserve"> – koszty testów ponownych, wynikających z nieusuniętych defektów, ponosi Wykonawca.</w:t>
      </w:r>
    </w:p>
    <w:p w14:paraId="4CC17BD2" w14:textId="77777777" w:rsidR="00763526" w:rsidRPr="003D19A5" w:rsidRDefault="00763526" w:rsidP="00763526">
      <w:pPr>
        <w:pStyle w:val="NormalnyWeb"/>
        <w:numPr>
          <w:ilvl w:val="0"/>
          <w:numId w:val="21"/>
        </w:numPr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>Uczestnictwo Zamawiającego</w:t>
      </w:r>
      <w:r w:rsidRPr="003D19A5">
        <w:rPr>
          <w:rFonts w:asciiTheme="minorHAnsi" w:hAnsiTheme="minorHAnsi" w:cstheme="minorHAnsi"/>
        </w:rPr>
        <w:t xml:space="preserve"> – Administrator systemu ma prawo brać udział w testach i wnosić uwagi do dokumentacji w terminie 3 dni roboczych od otrzymania raportu.</w:t>
      </w:r>
    </w:p>
    <w:p w14:paraId="35B81655" w14:textId="77777777" w:rsidR="00763526" w:rsidRPr="003D19A5" w:rsidRDefault="00763526" w:rsidP="00763526">
      <w:pPr>
        <w:pStyle w:val="NormalnyWeb"/>
        <w:numPr>
          <w:ilvl w:val="0"/>
          <w:numId w:val="21"/>
        </w:numPr>
        <w:rPr>
          <w:rFonts w:asciiTheme="minorHAnsi" w:hAnsiTheme="minorHAnsi" w:cstheme="minorHAnsi"/>
        </w:rPr>
      </w:pPr>
      <w:r w:rsidRPr="003D19A5">
        <w:rPr>
          <w:rStyle w:val="Pogrubienie"/>
          <w:rFonts w:asciiTheme="minorHAnsi" w:hAnsiTheme="minorHAnsi" w:cstheme="minorHAnsi"/>
        </w:rPr>
        <w:t>Poufność danych</w:t>
      </w:r>
      <w:r w:rsidRPr="003D19A5">
        <w:rPr>
          <w:rFonts w:asciiTheme="minorHAnsi" w:hAnsiTheme="minorHAnsi" w:cstheme="minorHAnsi"/>
        </w:rPr>
        <w:t xml:space="preserve"> – wszystkie dane użyte w testach podlegają przepisom RODO; w przypadku użycia danych produkcyjnych muszą zostać zanonimizowane przed przekazaniem Wykonaw</w:t>
      </w:r>
      <w:bookmarkStart w:id="46" w:name="_GoBack"/>
      <w:bookmarkEnd w:id="46"/>
      <w:r w:rsidRPr="003D19A5">
        <w:rPr>
          <w:rFonts w:asciiTheme="minorHAnsi" w:hAnsiTheme="minorHAnsi" w:cstheme="minorHAnsi"/>
        </w:rPr>
        <w:t>cy.</w:t>
      </w:r>
    </w:p>
    <w:p w14:paraId="727FBDD4" w14:textId="77777777" w:rsidR="00763526" w:rsidRPr="003D19A5" w:rsidRDefault="00763526">
      <w:pPr>
        <w:rPr>
          <w:rFonts w:asciiTheme="minorHAnsi" w:hAnsiTheme="minorHAnsi" w:cstheme="minorHAnsi"/>
        </w:rPr>
      </w:pPr>
    </w:p>
    <w:p w14:paraId="4AD65359" w14:textId="77777777" w:rsidR="00A520DF" w:rsidRPr="003D19A5" w:rsidRDefault="00250331">
      <w:pPr>
        <w:pStyle w:val="Nagwek1"/>
        <w:rPr>
          <w:rFonts w:asciiTheme="minorHAnsi" w:eastAsia="Times New Roman" w:hAnsiTheme="minorHAnsi" w:cstheme="minorHAnsi"/>
        </w:rPr>
      </w:pPr>
      <w:bookmarkStart w:id="47" w:name="Bookmark29"/>
      <w:bookmarkStart w:id="48" w:name="_Toc210212050"/>
      <w:r w:rsidRPr="003D19A5">
        <w:rPr>
          <w:rFonts w:asciiTheme="minorHAnsi" w:hAnsiTheme="minorHAnsi" w:cstheme="minorHAnsi"/>
        </w:rPr>
        <w:t>Dokumentacja</w:t>
      </w:r>
      <w:bookmarkEnd w:id="47"/>
      <w:bookmarkEnd w:id="48"/>
    </w:p>
    <w:p w14:paraId="1B484C02" w14:textId="1EB58379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eastAsia="Times New Roman" w:hAnsiTheme="minorHAnsi" w:cstheme="minorHAnsi"/>
        </w:rPr>
      </w:pPr>
      <w:bookmarkStart w:id="49" w:name="_Toc210212051"/>
      <w:r w:rsidRPr="003D19A5">
        <w:rPr>
          <w:rFonts w:asciiTheme="minorHAnsi" w:eastAsia="Times New Roman" w:hAnsiTheme="minorHAnsi" w:cstheme="minorHAnsi"/>
        </w:rPr>
        <w:t xml:space="preserve">4.1 </w:t>
      </w:r>
      <w:bookmarkStart w:id="50" w:name="Bookmark30"/>
      <w:r w:rsidR="00250331" w:rsidRPr="003D19A5">
        <w:rPr>
          <w:rFonts w:asciiTheme="minorHAnsi" w:eastAsia="Times New Roman" w:hAnsiTheme="minorHAnsi" w:cstheme="minorHAnsi"/>
        </w:rPr>
        <w:t>Dokumentacja Techniczna</w:t>
      </w:r>
      <w:bookmarkEnd w:id="50"/>
      <w:bookmarkEnd w:id="49"/>
    </w:p>
    <w:p w14:paraId="34816B16" w14:textId="77777777" w:rsidR="003D19A5" w:rsidRPr="003D19A5" w:rsidRDefault="003D19A5" w:rsidP="003D19A5">
      <w:pPr>
        <w:pStyle w:val="Tekstpodstawowy"/>
        <w:rPr>
          <w:rFonts w:asciiTheme="minorHAnsi" w:hAnsiTheme="minorHAnsi" w:cstheme="minorHAnsi"/>
        </w:rPr>
      </w:pPr>
    </w:p>
    <w:p w14:paraId="3F98B7ED" w14:textId="77777777" w:rsidR="00A520DF" w:rsidRPr="003D19A5" w:rsidRDefault="00250331">
      <w:p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Opis</w:t>
      </w:r>
      <w:r w:rsidRPr="003D19A5">
        <w:rPr>
          <w:rFonts w:asciiTheme="minorHAnsi" w:eastAsia="Times New Roman" w:hAnsiTheme="minorHAnsi" w:cstheme="minorHAnsi"/>
        </w:rPr>
        <w:t>: Szczegółowe informacje techniczne dotyczące systemu, które są niezbędne dla jego utrzymania i rozwoju.</w:t>
      </w:r>
    </w:p>
    <w:p w14:paraId="60D4D8B6" w14:textId="77777777" w:rsidR="00A520DF" w:rsidRPr="003D19A5" w:rsidRDefault="00250331">
      <w:p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Zawartość</w:t>
      </w:r>
      <w:r w:rsidRPr="003D19A5">
        <w:rPr>
          <w:rFonts w:asciiTheme="minorHAnsi" w:eastAsia="Times New Roman" w:hAnsiTheme="minorHAnsi" w:cstheme="minorHAnsi"/>
        </w:rPr>
        <w:t>:</w:t>
      </w:r>
    </w:p>
    <w:p w14:paraId="608AA13F" w14:textId="77777777" w:rsidR="00A520DF" w:rsidRPr="003D19A5" w:rsidRDefault="00250331">
      <w:pPr>
        <w:pStyle w:val="Akapitzlist1"/>
        <w:numPr>
          <w:ilvl w:val="0"/>
          <w:numId w:val="7"/>
        </w:num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Architektura Systemu</w:t>
      </w:r>
      <w:r w:rsidRPr="003D19A5">
        <w:rPr>
          <w:rFonts w:asciiTheme="minorHAnsi" w:eastAsia="Times New Roman" w:hAnsiTheme="minorHAnsi" w:cstheme="minorHAnsi"/>
        </w:rPr>
        <w:t>: Diagramy i opisy komponentów systemu oraz ich interakcji.</w:t>
      </w:r>
    </w:p>
    <w:p w14:paraId="4158D3A4" w14:textId="77777777" w:rsidR="00A520DF" w:rsidRPr="003D19A5" w:rsidRDefault="00250331">
      <w:pPr>
        <w:pStyle w:val="Akapitzlist1"/>
        <w:numPr>
          <w:ilvl w:val="0"/>
          <w:numId w:val="7"/>
        </w:num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Specyfikacje Techniczne</w:t>
      </w:r>
      <w:r w:rsidRPr="003D19A5">
        <w:rPr>
          <w:rFonts w:asciiTheme="minorHAnsi" w:eastAsia="Times New Roman" w:hAnsiTheme="minorHAnsi" w:cstheme="minorHAnsi"/>
        </w:rPr>
        <w:t>: Szczegółowe specyfikacje dotyczące hardware'u i software'u używanego w systemie.</w:t>
      </w:r>
    </w:p>
    <w:p w14:paraId="07BC07AF" w14:textId="77777777" w:rsidR="00A520DF" w:rsidRPr="003D19A5" w:rsidRDefault="00250331">
      <w:pPr>
        <w:pStyle w:val="Akapitzlist1"/>
        <w:numPr>
          <w:ilvl w:val="0"/>
          <w:numId w:val="7"/>
        </w:num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Instrukcje Instalacji</w:t>
      </w:r>
      <w:r w:rsidRPr="003D19A5">
        <w:rPr>
          <w:rFonts w:asciiTheme="minorHAnsi" w:eastAsia="Times New Roman" w:hAnsiTheme="minorHAnsi" w:cstheme="minorHAnsi"/>
        </w:rPr>
        <w:t>: Kroki niezbędne do zainstalowania systemu na serwerach produkcyjnych.</w:t>
      </w:r>
    </w:p>
    <w:p w14:paraId="537F7487" w14:textId="77777777" w:rsidR="00A520DF" w:rsidRPr="003D19A5" w:rsidRDefault="00250331">
      <w:pPr>
        <w:pStyle w:val="Akapitzlist1"/>
        <w:numPr>
          <w:ilvl w:val="0"/>
          <w:numId w:val="7"/>
        </w:num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Instrukcje Konfiguracji</w:t>
      </w:r>
      <w:r w:rsidRPr="003D19A5">
        <w:rPr>
          <w:rFonts w:asciiTheme="minorHAnsi" w:eastAsia="Times New Roman" w:hAnsiTheme="minorHAnsi" w:cstheme="minorHAnsi"/>
        </w:rPr>
        <w:t>: Szczegółowe instrukcje dotyczące konfiguracji systemu, w tym ustawienia sieciowe, integracje z innymi systemami, konfiguracja bezpieczeństwa.</w:t>
      </w:r>
    </w:p>
    <w:p w14:paraId="5BA64279" w14:textId="77777777" w:rsidR="00A520DF" w:rsidRPr="003D19A5" w:rsidRDefault="00250331">
      <w:pPr>
        <w:pStyle w:val="Akapitzlist1"/>
        <w:numPr>
          <w:ilvl w:val="0"/>
          <w:numId w:val="7"/>
        </w:numPr>
        <w:rPr>
          <w:rFonts w:asciiTheme="minorHAnsi" w:eastAsia="Times New Roman" w:hAnsiTheme="minorHAnsi" w:cstheme="minorHAnsi"/>
        </w:rPr>
      </w:pPr>
      <w:r w:rsidRPr="003D19A5">
        <w:rPr>
          <w:rFonts w:asciiTheme="minorHAnsi" w:eastAsia="Times New Roman" w:hAnsiTheme="minorHAnsi" w:cstheme="minorHAnsi"/>
          <w:b/>
          <w:bCs/>
        </w:rPr>
        <w:t>Instrukcje Utrzymania</w:t>
      </w:r>
      <w:r w:rsidRPr="003D19A5">
        <w:rPr>
          <w:rFonts w:asciiTheme="minorHAnsi" w:eastAsia="Times New Roman" w:hAnsiTheme="minorHAnsi" w:cstheme="minorHAnsi"/>
        </w:rPr>
        <w:t>: Procedury dotyczące monitorowania, backupu, aktualizacji i rozwiązywania problemów.</w:t>
      </w:r>
    </w:p>
    <w:p w14:paraId="1450F739" w14:textId="680F5421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eastAsia="Times New Roman" w:hAnsiTheme="minorHAnsi" w:cstheme="minorHAnsi"/>
        </w:rPr>
      </w:pPr>
      <w:bookmarkStart w:id="51" w:name="Bookmark31"/>
      <w:bookmarkStart w:id="52" w:name="_Toc210212052"/>
      <w:r w:rsidRPr="003D19A5">
        <w:rPr>
          <w:rFonts w:asciiTheme="minorHAnsi" w:eastAsia="Times New Roman" w:hAnsiTheme="minorHAnsi" w:cstheme="minorHAnsi"/>
        </w:rPr>
        <w:t xml:space="preserve">4.2 </w:t>
      </w:r>
      <w:r w:rsidR="00250331" w:rsidRPr="003D19A5">
        <w:rPr>
          <w:rFonts w:asciiTheme="minorHAnsi" w:eastAsia="Times New Roman" w:hAnsiTheme="minorHAnsi" w:cstheme="minorHAnsi"/>
        </w:rPr>
        <w:t>Dokumentacja Administracyjna</w:t>
      </w:r>
      <w:bookmarkEnd w:id="51"/>
      <w:bookmarkEnd w:id="52"/>
    </w:p>
    <w:p w14:paraId="2F1B5F90" w14:textId="77777777" w:rsidR="003D19A5" w:rsidRPr="003D19A5" w:rsidRDefault="003D19A5" w:rsidP="003D19A5">
      <w:pPr>
        <w:pStyle w:val="Tekstpodstawowy"/>
        <w:rPr>
          <w:rFonts w:asciiTheme="minorHAnsi" w:hAnsiTheme="minorHAnsi" w:cstheme="minorHAnsi"/>
        </w:rPr>
      </w:pPr>
    </w:p>
    <w:p w14:paraId="01290254" w14:textId="77777777" w:rsidR="00A520DF" w:rsidRPr="003D19A5" w:rsidRDefault="00250331">
      <w:p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Opis</w:t>
      </w:r>
      <w:r w:rsidRPr="003D19A5">
        <w:rPr>
          <w:rFonts w:asciiTheme="minorHAnsi" w:eastAsia="Times New Roman" w:hAnsiTheme="minorHAnsi" w:cstheme="minorHAnsi"/>
        </w:rPr>
        <w:t>: Informacje przeznaczone dla administratorów systemu, które są niezbędne do zarządzania i utrzymania systemu.</w:t>
      </w:r>
    </w:p>
    <w:p w14:paraId="1D4B01F9" w14:textId="77777777" w:rsidR="00A520DF" w:rsidRPr="003D19A5" w:rsidRDefault="00250331">
      <w:p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Zawartość</w:t>
      </w:r>
      <w:r w:rsidRPr="003D19A5">
        <w:rPr>
          <w:rFonts w:asciiTheme="minorHAnsi" w:eastAsia="Times New Roman" w:hAnsiTheme="minorHAnsi" w:cstheme="minorHAnsi"/>
        </w:rPr>
        <w:t>:</w:t>
      </w:r>
    </w:p>
    <w:p w14:paraId="61975C70" w14:textId="77777777" w:rsidR="00A520DF" w:rsidRPr="003D19A5" w:rsidRDefault="00250331">
      <w:pPr>
        <w:pStyle w:val="Akapitzlist1"/>
        <w:numPr>
          <w:ilvl w:val="0"/>
          <w:numId w:val="8"/>
        </w:num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Podręcznik Administratora</w:t>
      </w:r>
      <w:r w:rsidRPr="003D19A5">
        <w:rPr>
          <w:rFonts w:asciiTheme="minorHAnsi" w:eastAsia="Times New Roman" w:hAnsiTheme="minorHAnsi" w:cstheme="minorHAnsi"/>
        </w:rPr>
        <w:t>: Szczegółowe instrukcje dotyczące zarządzania systemem, w tym zarządzanie użytkownikami, konfiguracja systemu, monitorowanie wydajności.</w:t>
      </w:r>
    </w:p>
    <w:p w14:paraId="06C215C3" w14:textId="77777777" w:rsidR="00A520DF" w:rsidRPr="003D19A5" w:rsidRDefault="00250331">
      <w:pPr>
        <w:pStyle w:val="Akapitzlist1"/>
        <w:numPr>
          <w:ilvl w:val="0"/>
          <w:numId w:val="8"/>
        </w:num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lastRenderedPageBreak/>
        <w:t>Procedury Bezpieczeństwa</w:t>
      </w:r>
      <w:r w:rsidRPr="003D19A5">
        <w:rPr>
          <w:rFonts w:asciiTheme="minorHAnsi" w:eastAsia="Times New Roman" w:hAnsiTheme="minorHAnsi" w:cstheme="minorHAnsi"/>
        </w:rPr>
        <w:t>: Instrukcje dotyczące zabezpieczania systemu, zarządzania dostępem, audytów bezpieczeństwa.</w:t>
      </w:r>
    </w:p>
    <w:p w14:paraId="5EC98632" w14:textId="35F37DC1" w:rsidR="00A520DF" w:rsidRPr="003D19A5" w:rsidRDefault="00250331">
      <w:pPr>
        <w:pStyle w:val="Akapitzlist1"/>
        <w:numPr>
          <w:ilvl w:val="0"/>
          <w:numId w:val="8"/>
        </w:numPr>
        <w:rPr>
          <w:rFonts w:asciiTheme="minorHAnsi" w:eastAsia="Times New Roman" w:hAnsiTheme="minorHAnsi" w:cstheme="minorHAnsi"/>
        </w:rPr>
      </w:pPr>
      <w:r w:rsidRPr="003D19A5">
        <w:rPr>
          <w:rFonts w:asciiTheme="minorHAnsi" w:eastAsia="Times New Roman" w:hAnsiTheme="minorHAnsi" w:cstheme="minorHAnsi"/>
          <w:b/>
          <w:bCs/>
        </w:rPr>
        <w:t xml:space="preserve">Procedury Backup i </w:t>
      </w:r>
      <w:r w:rsidR="001F3168" w:rsidRPr="003D19A5">
        <w:rPr>
          <w:rFonts w:asciiTheme="minorHAnsi" w:eastAsia="Times New Roman" w:hAnsiTheme="minorHAnsi" w:cstheme="minorHAnsi"/>
          <w:b/>
          <w:bCs/>
        </w:rPr>
        <w:t xml:space="preserve">Disaster </w:t>
      </w:r>
      <w:r w:rsidRPr="003D19A5">
        <w:rPr>
          <w:rFonts w:asciiTheme="minorHAnsi" w:eastAsia="Times New Roman" w:hAnsiTheme="minorHAnsi" w:cstheme="minorHAnsi"/>
          <w:b/>
          <w:bCs/>
        </w:rPr>
        <w:t>Recovery</w:t>
      </w:r>
      <w:r w:rsidRPr="003D19A5">
        <w:rPr>
          <w:rFonts w:asciiTheme="minorHAnsi" w:eastAsia="Times New Roman" w:hAnsiTheme="minorHAnsi" w:cstheme="minorHAnsi"/>
        </w:rPr>
        <w:t>: Instrukcje dotyczące tworzenia kopii zapasowych i odzyskiwania danych w przypadku awarii.</w:t>
      </w:r>
    </w:p>
    <w:p w14:paraId="3E6344AA" w14:textId="4B7EF000" w:rsidR="00A520DF" w:rsidRPr="003D19A5" w:rsidRDefault="00A520DF" w:rsidP="00093C11">
      <w:pPr>
        <w:pStyle w:val="Nagwek2"/>
        <w:numPr>
          <w:ilvl w:val="0"/>
          <w:numId w:val="0"/>
        </w:numPr>
        <w:ind w:left="1853" w:hanging="576"/>
        <w:rPr>
          <w:rFonts w:asciiTheme="minorHAnsi" w:eastAsia="Times New Roman" w:hAnsiTheme="minorHAnsi" w:cstheme="minorHAnsi"/>
          <w:color w:val="FF0000"/>
        </w:rPr>
      </w:pPr>
    </w:p>
    <w:p w14:paraId="014DF6E4" w14:textId="3ED21363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eastAsia="Times New Roman" w:hAnsiTheme="minorHAnsi" w:cstheme="minorHAnsi"/>
        </w:rPr>
      </w:pPr>
      <w:bookmarkStart w:id="53" w:name="Bookmark33"/>
      <w:bookmarkStart w:id="54" w:name="_Toc210212053"/>
      <w:r w:rsidRPr="003D19A5">
        <w:rPr>
          <w:rFonts w:asciiTheme="minorHAnsi" w:eastAsia="Times New Roman" w:hAnsiTheme="minorHAnsi" w:cstheme="minorHAnsi"/>
        </w:rPr>
        <w:t xml:space="preserve">4.3 </w:t>
      </w:r>
      <w:r w:rsidR="00250331" w:rsidRPr="003D19A5">
        <w:rPr>
          <w:rFonts w:asciiTheme="minorHAnsi" w:eastAsia="Times New Roman" w:hAnsiTheme="minorHAnsi" w:cstheme="minorHAnsi"/>
        </w:rPr>
        <w:t>Wymagania Dotyczące Dokumentacji</w:t>
      </w:r>
      <w:bookmarkEnd w:id="53"/>
      <w:bookmarkEnd w:id="54"/>
    </w:p>
    <w:p w14:paraId="27054718" w14:textId="77777777" w:rsidR="00A520DF" w:rsidRPr="003D19A5" w:rsidRDefault="00250331">
      <w:pPr>
        <w:pStyle w:val="Akapitzlist1"/>
        <w:numPr>
          <w:ilvl w:val="0"/>
          <w:numId w:val="9"/>
        </w:num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Język</w:t>
      </w:r>
      <w:r w:rsidRPr="003D19A5">
        <w:rPr>
          <w:rFonts w:asciiTheme="minorHAnsi" w:eastAsia="Times New Roman" w:hAnsiTheme="minorHAnsi" w:cstheme="minorHAnsi"/>
        </w:rPr>
        <w:t>: Dokumentacja powinna być przygotowana w języku polskim.</w:t>
      </w:r>
    </w:p>
    <w:p w14:paraId="10853B64" w14:textId="77777777" w:rsidR="00A520DF" w:rsidRPr="003D19A5" w:rsidRDefault="00250331">
      <w:pPr>
        <w:pStyle w:val="Akapitzlist1"/>
        <w:numPr>
          <w:ilvl w:val="0"/>
          <w:numId w:val="9"/>
        </w:numPr>
        <w:rPr>
          <w:rFonts w:asciiTheme="minorHAnsi" w:eastAsia="Times New Roman" w:hAnsiTheme="minorHAnsi" w:cstheme="minorHAnsi"/>
          <w:b/>
          <w:bCs/>
        </w:rPr>
      </w:pPr>
      <w:r w:rsidRPr="003D19A5">
        <w:rPr>
          <w:rFonts w:asciiTheme="minorHAnsi" w:eastAsia="Times New Roman" w:hAnsiTheme="minorHAnsi" w:cstheme="minorHAnsi"/>
          <w:b/>
          <w:bCs/>
        </w:rPr>
        <w:t>Format</w:t>
      </w:r>
      <w:r w:rsidRPr="003D19A5">
        <w:rPr>
          <w:rFonts w:asciiTheme="minorHAnsi" w:eastAsia="Times New Roman" w:hAnsiTheme="minorHAnsi" w:cstheme="minorHAnsi"/>
        </w:rPr>
        <w:t>: Dokumentacja powinna być dostępna w formatach elektronicznych (PDF, DOCX) oraz, jeśli to możliwe, w formie interaktywnej (np. wiki).</w:t>
      </w:r>
    </w:p>
    <w:p w14:paraId="624417DF" w14:textId="77777777" w:rsidR="00A520DF" w:rsidRPr="003D19A5" w:rsidRDefault="00250331">
      <w:pPr>
        <w:pStyle w:val="Akapitzlist1"/>
        <w:numPr>
          <w:ilvl w:val="0"/>
          <w:numId w:val="9"/>
        </w:numPr>
        <w:rPr>
          <w:rFonts w:asciiTheme="minorHAnsi" w:hAnsiTheme="minorHAnsi" w:cstheme="minorHAnsi"/>
        </w:rPr>
      </w:pPr>
      <w:r w:rsidRPr="003D19A5">
        <w:rPr>
          <w:rFonts w:asciiTheme="minorHAnsi" w:eastAsia="Times New Roman" w:hAnsiTheme="minorHAnsi" w:cstheme="minorHAnsi"/>
          <w:b/>
          <w:bCs/>
        </w:rPr>
        <w:t>Dostępność</w:t>
      </w:r>
      <w:r w:rsidRPr="003D19A5">
        <w:rPr>
          <w:rFonts w:asciiTheme="minorHAnsi" w:eastAsia="Times New Roman" w:hAnsiTheme="minorHAnsi" w:cstheme="minorHAnsi"/>
        </w:rPr>
        <w:t>: Dokumentacja powinna być łatwo dostępna dla wszystkich użytkowników i administratorów systemu.</w:t>
      </w:r>
    </w:p>
    <w:p w14:paraId="6954B278" w14:textId="77777777" w:rsidR="00A520DF" w:rsidRPr="003D19A5" w:rsidRDefault="00A520DF">
      <w:pPr>
        <w:rPr>
          <w:rFonts w:asciiTheme="minorHAnsi" w:hAnsiTheme="minorHAnsi" w:cstheme="minorHAnsi"/>
        </w:rPr>
      </w:pPr>
    </w:p>
    <w:p w14:paraId="714F8FB1" w14:textId="77777777" w:rsidR="00A520DF" w:rsidRPr="003D19A5" w:rsidRDefault="00250331">
      <w:pPr>
        <w:pStyle w:val="Nagwek1"/>
        <w:rPr>
          <w:rFonts w:asciiTheme="minorHAnsi" w:hAnsiTheme="minorHAnsi" w:cstheme="minorHAnsi"/>
        </w:rPr>
      </w:pPr>
      <w:bookmarkStart w:id="55" w:name="_Toc210212054"/>
      <w:r w:rsidRPr="003D19A5">
        <w:rPr>
          <w:rFonts w:asciiTheme="minorHAnsi" w:hAnsiTheme="minorHAnsi" w:cstheme="minorHAnsi"/>
        </w:rPr>
        <w:t>Dodatkowe informacji</w:t>
      </w:r>
      <w:bookmarkEnd w:id="55"/>
    </w:p>
    <w:p w14:paraId="14485AEF" w14:textId="01784151" w:rsidR="00A520DF" w:rsidRPr="003D19A5" w:rsidRDefault="00A320E9" w:rsidP="007149F6">
      <w:pPr>
        <w:pStyle w:val="Nagwek2"/>
        <w:numPr>
          <w:ilvl w:val="0"/>
          <w:numId w:val="0"/>
        </w:numPr>
        <w:ind w:left="1853"/>
        <w:rPr>
          <w:rFonts w:asciiTheme="minorHAnsi" w:hAnsiTheme="minorHAnsi" w:cstheme="minorHAnsi"/>
        </w:rPr>
      </w:pPr>
      <w:bookmarkStart w:id="56" w:name="_Toc210212055"/>
      <w:r w:rsidRPr="003D19A5">
        <w:rPr>
          <w:rFonts w:asciiTheme="minorHAnsi" w:hAnsiTheme="minorHAnsi" w:cstheme="minorHAnsi"/>
        </w:rPr>
        <w:t xml:space="preserve">5.1 </w:t>
      </w:r>
      <w:r w:rsidR="00250331" w:rsidRPr="003D19A5">
        <w:rPr>
          <w:rFonts w:asciiTheme="minorHAnsi" w:hAnsiTheme="minorHAnsi" w:cstheme="minorHAnsi"/>
        </w:rPr>
        <w:t>Ogólne zasady dostępu zdalnego</w:t>
      </w:r>
      <w:r w:rsidR="00093C11" w:rsidRPr="003D19A5">
        <w:rPr>
          <w:rFonts w:asciiTheme="minorHAnsi" w:hAnsiTheme="minorHAnsi" w:cstheme="minorHAnsi"/>
        </w:rPr>
        <w:t xml:space="preserve"> dla wykonawcy</w:t>
      </w:r>
      <w:bookmarkEnd w:id="56"/>
    </w:p>
    <w:p w14:paraId="36D55060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Do zdalnego dostępu wykorzystywane jest oprogramowanie pozwalające na bezpieczne zdalne połączenie z WSO2.</w:t>
      </w:r>
    </w:p>
    <w:p w14:paraId="30794CA4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Przedstawiciel Wykonawcy wnioskuje do Zamawiającego o dostęp zdalny wskazując pracowników realizujących przedmiot zamówienia. </w:t>
      </w:r>
    </w:p>
    <w:p w14:paraId="387DFA48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Niezbędne dane do przydzielenia dostępu to: Imię, Nazwisko, email, nr telefonu komórkowego. </w:t>
      </w:r>
    </w:p>
    <w:p w14:paraId="53F779AA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Zamawiający po analizie przydziela odpowiednie dostępy. </w:t>
      </w:r>
    </w:p>
    <w:p w14:paraId="580362F8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W każdej chwili trwania umowy Wykonawca może zawnioskować o dodanie lub odebranie uprawnień. </w:t>
      </w:r>
    </w:p>
    <w:p w14:paraId="14F8B9BC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Każdy pracownik Wykonawcy, który stwierdzi lub podejrzewa wystąpienie zdarzenia związanego z naruszeniem bezpieczeństwa teleinformatycznego, jest zobowiązany do niezwłocznego poinformowania o tym Zamawiającego. </w:t>
      </w:r>
    </w:p>
    <w:p w14:paraId="24FA1B85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Wykonawca ponosi odpowiedzialność za utworzenie hasła i jego ochronę przed dostępem osób nieupoważnionych.  </w:t>
      </w:r>
    </w:p>
    <w:p w14:paraId="29FE75F7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Pracownicy Wykonawcy zobowiązani są do wprowadzania haseł w sposób zapewniający zachowanie ich poufności;  </w:t>
      </w:r>
    </w:p>
    <w:p w14:paraId="2200447F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Zabrania się pracownikom Wykonawcy:  </w:t>
      </w:r>
    </w:p>
    <w:p w14:paraId="7F5085B6" w14:textId="77777777" w:rsidR="00A520DF" w:rsidRPr="003D19A5" w:rsidRDefault="00250331">
      <w:pPr>
        <w:pStyle w:val="Akapitzlist1"/>
        <w:numPr>
          <w:ilvl w:val="1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udostępniania hasła i innych danych uwierzytelniających innym osobom;  </w:t>
      </w:r>
    </w:p>
    <w:p w14:paraId="4F26A58E" w14:textId="77777777" w:rsidR="00A520DF" w:rsidRPr="003D19A5" w:rsidRDefault="00250331">
      <w:pPr>
        <w:pStyle w:val="Akapitzlist1"/>
        <w:numPr>
          <w:ilvl w:val="1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lastRenderedPageBreak/>
        <w:t xml:space="preserve">zapisywania haseł w sposób jawny i umieszczania ich w miejscach łatwo dostępnych;  </w:t>
      </w:r>
    </w:p>
    <w:p w14:paraId="18AA1DF7" w14:textId="77777777" w:rsidR="00A520DF" w:rsidRPr="003D19A5" w:rsidRDefault="00250331">
      <w:pPr>
        <w:pStyle w:val="Akapitzlist1"/>
        <w:numPr>
          <w:ilvl w:val="1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zapamiętywania haseł w skryptach logowania;  </w:t>
      </w:r>
    </w:p>
    <w:p w14:paraId="514C5D5A" w14:textId="77777777" w:rsidR="00A520DF" w:rsidRPr="003D19A5" w:rsidRDefault="00250331">
      <w:pPr>
        <w:pStyle w:val="Akapitzlist1"/>
        <w:numPr>
          <w:ilvl w:val="1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stosowania haseł opartych na skojarzeniach łatwych do odgadnięcia;  </w:t>
      </w:r>
    </w:p>
    <w:p w14:paraId="79A6309D" w14:textId="77777777" w:rsidR="00A520DF" w:rsidRPr="003D19A5" w:rsidRDefault="00250331">
      <w:pPr>
        <w:pStyle w:val="Akapitzlist1"/>
        <w:numPr>
          <w:ilvl w:val="1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używania tych samych haseł do różnych systemów teleinformatycznych, czy też aplikacji;  </w:t>
      </w:r>
    </w:p>
    <w:p w14:paraId="77A3FEF4" w14:textId="77777777" w:rsidR="00A520DF" w:rsidRPr="003D19A5" w:rsidRDefault="00250331">
      <w:pPr>
        <w:pStyle w:val="Akapitzlist1"/>
        <w:numPr>
          <w:ilvl w:val="1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korzystania z kont i haseł należących do innych użytkowników (dotyczy to również sytuacji zastępstw w przypadku nieobecności użytkownika).  </w:t>
      </w:r>
    </w:p>
    <w:p w14:paraId="6978C3A9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 xml:space="preserve">Zamawiający zastrzega sobie prawo zablokowania dostępu w każdym czasie. </w:t>
      </w:r>
    </w:p>
    <w:p w14:paraId="58F70F52" w14:textId="77777777" w:rsidR="00A520DF" w:rsidRPr="003D19A5" w:rsidRDefault="00250331">
      <w:pPr>
        <w:pStyle w:val="Akapitzlist1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 w:rsidRPr="003D19A5">
        <w:rPr>
          <w:rFonts w:asciiTheme="minorHAnsi" w:hAnsiTheme="minorHAnsi" w:cstheme="minorHAnsi"/>
        </w:rPr>
        <w:t>Zamawiający zastrzega sobie prawo do monitorowania sesji VPN i ich nagrywania.</w:t>
      </w:r>
    </w:p>
    <w:p w14:paraId="44167779" w14:textId="77777777" w:rsidR="00250331" w:rsidRPr="003D19A5" w:rsidRDefault="00250331">
      <w:pPr>
        <w:rPr>
          <w:rFonts w:asciiTheme="minorHAnsi" w:hAnsiTheme="minorHAnsi" w:cstheme="minorHAnsi"/>
        </w:rPr>
      </w:pPr>
    </w:p>
    <w:sectPr w:rsidR="00250331" w:rsidRPr="003D19A5">
      <w:pgSz w:w="11906" w:h="16838"/>
      <w:pgMar w:top="1417" w:right="1417" w:bottom="1417" w:left="1417" w:header="708" w:footer="708" w:gutter="0"/>
      <w:cols w:space="708"/>
      <w:titlePg/>
      <w:docGrid w:linePitch="360" w:charSpace="-2049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880CD7C" w16cid:durableId="6880CD7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309">
    <w:altName w:val="Times New Roman"/>
    <w:charset w:val="EE"/>
    <w:family w:val="auto"/>
    <w:pitch w:val="variable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809416F2"/>
    <w:lvl w:ilvl="0">
      <w:start w:val="1"/>
      <w:numFmt w:val="decimal"/>
      <w:pStyle w:val="Nagwek1"/>
      <w:lvlText w:val="%1"/>
      <w:lvlJc w:val="left"/>
      <w:pPr>
        <w:tabs>
          <w:tab w:val="num" w:pos="0"/>
        </w:tabs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tabs>
          <w:tab w:val="num" w:pos="0"/>
        </w:tabs>
        <w:ind w:left="1853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993"/>
        </w:tabs>
        <w:ind w:left="1713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multilevel"/>
    <w:tmpl w:val="00000006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name w:val="WW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multilevel"/>
    <w:tmpl w:val="00000009"/>
    <w:name w:val="WW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multilevel"/>
    <w:tmpl w:val="0000000A"/>
    <w:name w:val="WW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multilevel"/>
    <w:tmpl w:val="0000000B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multilevel"/>
    <w:tmpl w:val="0000000C"/>
    <w:name w:val="WW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2" w15:restartNumberingAfterBreak="0">
    <w:nsid w:val="0000000D"/>
    <w:multiLevelType w:val="multilevel"/>
    <w:tmpl w:val="0000000D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6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87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0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2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4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6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8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0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27" w:hanging="360"/>
      </w:pPr>
      <w:rPr>
        <w:rFonts w:ascii="Wingdings" w:hAnsi="Wingdings"/>
      </w:rPr>
    </w:lvl>
  </w:abstractNum>
  <w:abstractNum w:abstractNumId="13" w15:restartNumberingAfterBreak="0">
    <w:nsid w:val="0000000E"/>
    <w:multiLevelType w:val="multilevel"/>
    <w:tmpl w:val="0000000E"/>
    <w:name w:val="WWNum1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4" w15:restartNumberingAfterBreak="0">
    <w:nsid w:val="0000000F"/>
    <w:multiLevelType w:val="multilevel"/>
    <w:tmpl w:val="0000000F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1068" w:hanging="708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708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00000010"/>
    <w:multiLevelType w:val="multilevel"/>
    <w:tmpl w:val="00000010"/>
    <w:name w:val="WWNum19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2.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2.%3.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2.%3.%4.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2.%3.%4.%5.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3240" w:hanging="360"/>
      </w:pPr>
    </w:lvl>
  </w:abstractNum>
  <w:abstractNum w:abstractNumId="16" w15:restartNumberingAfterBreak="0">
    <w:nsid w:val="00000011"/>
    <w:multiLevelType w:val="multilevel"/>
    <w:tmpl w:val="00000011"/>
    <w:name w:val="WWNum20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2.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2.%3.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2.%3.%4.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2.%3.%4.%5.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3240" w:hanging="360"/>
      </w:pPr>
    </w:lvl>
  </w:abstractNum>
  <w:abstractNum w:abstractNumId="17" w15:restartNumberingAfterBreak="0">
    <w:nsid w:val="033D668A"/>
    <w:multiLevelType w:val="multilevel"/>
    <w:tmpl w:val="BF9AF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6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C6D65B1"/>
    <w:multiLevelType w:val="multilevel"/>
    <w:tmpl w:val="08227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6572A74"/>
    <w:multiLevelType w:val="multilevel"/>
    <w:tmpl w:val="60700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1E0468E"/>
    <w:multiLevelType w:val="multilevel"/>
    <w:tmpl w:val="60700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C1672A0"/>
    <w:multiLevelType w:val="multilevel"/>
    <w:tmpl w:val="52B69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0D3125"/>
    <w:multiLevelType w:val="multilevel"/>
    <w:tmpl w:val="139E0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A93A87"/>
    <w:multiLevelType w:val="multilevel"/>
    <w:tmpl w:val="809416F2"/>
    <w:lvl w:ilvl="0">
      <w:start w:val="1"/>
      <w:numFmt w:val="decimal"/>
      <w:lvlText w:val="%1"/>
      <w:lvlJc w:val="left"/>
      <w:pPr>
        <w:tabs>
          <w:tab w:val="num" w:pos="0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853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1713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</w:lvl>
  </w:abstractNum>
  <w:abstractNum w:abstractNumId="24" w15:restartNumberingAfterBreak="0">
    <w:nsid w:val="6FD46D9B"/>
    <w:multiLevelType w:val="multilevel"/>
    <w:tmpl w:val="30B88C0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22"/>
  </w:num>
  <w:num w:numId="19">
    <w:abstractNumId w:val="19"/>
  </w:num>
  <w:num w:numId="20">
    <w:abstractNumId w:val="21"/>
  </w:num>
  <w:num w:numId="21">
    <w:abstractNumId w:val="18"/>
  </w:num>
  <w:num w:numId="22">
    <w:abstractNumId w:val="20"/>
  </w:num>
  <w:num w:numId="23">
    <w:abstractNumId w:val="17"/>
  </w:num>
  <w:num w:numId="24">
    <w:abstractNumId w:val="24"/>
  </w:num>
  <w:num w:numId="25">
    <w:abstractNumId w:val="0"/>
    <w:lvlOverride w:ilvl="0">
      <w:startOverride w:val="2"/>
    </w:lvlOverride>
    <w:lvlOverride w:ilvl="1">
      <w:startOverride w:val="5"/>
    </w:lvlOverride>
    <w:lvlOverride w:ilvl="2">
      <w:startOverride w:val="1"/>
    </w:lvlOverride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oNotDisplayPageBoundaries/>
  <w:displayBackgroundShape/>
  <w:embedSystemFonts/>
  <w:hideSpellingErrors/>
  <w:hideGrammatical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CC3"/>
    <w:rsid w:val="00012ECA"/>
    <w:rsid w:val="00054B0E"/>
    <w:rsid w:val="00062CC3"/>
    <w:rsid w:val="00093C11"/>
    <w:rsid w:val="000D4479"/>
    <w:rsid w:val="000E5C1C"/>
    <w:rsid w:val="001018E4"/>
    <w:rsid w:val="00112FDD"/>
    <w:rsid w:val="00150102"/>
    <w:rsid w:val="001F3168"/>
    <w:rsid w:val="00250331"/>
    <w:rsid w:val="00262AE8"/>
    <w:rsid w:val="00282C37"/>
    <w:rsid w:val="002C22F3"/>
    <w:rsid w:val="002D739E"/>
    <w:rsid w:val="00326365"/>
    <w:rsid w:val="0034717A"/>
    <w:rsid w:val="003D19A5"/>
    <w:rsid w:val="004048E4"/>
    <w:rsid w:val="004908A7"/>
    <w:rsid w:val="004B571B"/>
    <w:rsid w:val="00523DAF"/>
    <w:rsid w:val="00591B7C"/>
    <w:rsid w:val="005B40C9"/>
    <w:rsid w:val="005F7117"/>
    <w:rsid w:val="006033C1"/>
    <w:rsid w:val="006C0295"/>
    <w:rsid w:val="006C41D5"/>
    <w:rsid w:val="006D28F9"/>
    <w:rsid w:val="007001A2"/>
    <w:rsid w:val="007149F6"/>
    <w:rsid w:val="007613A5"/>
    <w:rsid w:val="00763526"/>
    <w:rsid w:val="007A7DAF"/>
    <w:rsid w:val="007F027C"/>
    <w:rsid w:val="007F3B9C"/>
    <w:rsid w:val="00873204"/>
    <w:rsid w:val="00896E8D"/>
    <w:rsid w:val="008E2303"/>
    <w:rsid w:val="008F312B"/>
    <w:rsid w:val="008F78CE"/>
    <w:rsid w:val="00995AC1"/>
    <w:rsid w:val="00A04755"/>
    <w:rsid w:val="00A320E9"/>
    <w:rsid w:val="00A520DF"/>
    <w:rsid w:val="00AC0EE7"/>
    <w:rsid w:val="00BA642B"/>
    <w:rsid w:val="00BC49D8"/>
    <w:rsid w:val="00BE1891"/>
    <w:rsid w:val="00C20438"/>
    <w:rsid w:val="00C70F3A"/>
    <w:rsid w:val="00CD0E02"/>
    <w:rsid w:val="00D05CC1"/>
    <w:rsid w:val="00D61F3E"/>
    <w:rsid w:val="00D9358C"/>
    <w:rsid w:val="00DB1953"/>
    <w:rsid w:val="00DF21A0"/>
    <w:rsid w:val="00EA0124"/>
    <w:rsid w:val="00EE0830"/>
    <w:rsid w:val="00EF7ED8"/>
    <w:rsid w:val="00F1160C"/>
    <w:rsid w:val="00F520C4"/>
    <w:rsid w:val="00F96CDA"/>
    <w:rsid w:val="00FB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A6D921D"/>
  <w15:chartTrackingRefBased/>
  <w15:docId w15:val="{ACA88E2C-72B9-47BF-9BAA-C69565E5B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160" w:line="259" w:lineRule="auto"/>
    </w:pPr>
    <w:rPr>
      <w:rFonts w:ascii="Aptos" w:eastAsia="SimSun" w:hAnsi="Aptos" w:cs="font309"/>
      <w:sz w:val="22"/>
      <w:szCs w:val="22"/>
      <w:lang w:eastAsia="ar-SA"/>
    </w:rPr>
  </w:style>
  <w:style w:type="paragraph" w:styleId="Nagwek1">
    <w:name w:val="heading 1"/>
    <w:basedOn w:val="Normalny"/>
    <w:next w:val="Tekstpodstawowy"/>
    <w:qFormat/>
    <w:pPr>
      <w:keepNext/>
      <w:keepLines/>
      <w:numPr>
        <w:numId w:val="1"/>
      </w:numPr>
      <w:pBdr>
        <w:bottom w:val="single" w:sz="4" w:space="1" w:color="808080"/>
      </w:pBdr>
      <w:spacing w:before="360"/>
      <w:outlineLvl w:val="0"/>
    </w:pPr>
    <w:rPr>
      <w:rFonts w:ascii="Aptos Display" w:hAnsi="Aptos Display"/>
      <w:b/>
      <w:bCs/>
      <w:smallCaps/>
      <w:color w:val="000000"/>
      <w:sz w:val="36"/>
      <w:szCs w:val="36"/>
    </w:rPr>
  </w:style>
  <w:style w:type="paragraph" w:styleId="Nagwek2">
    <w:name w:val="heading 2"/>
    <w:basedOn w:val="Normalny"/>
    <w:next w:val="Tekstpodstawowy"/>
    <w:qFormat/>
    <w:pPr>
      <w:keepNext/>
      <w:keepLines/>
      <w:numPr>
        <w:ilvl w:val="1"/>
        <w:numId w:val="1"/>
      </w:numPr>
      <w:spacing w:before="360" w:after="0"/>
      <w:outlineLvl w:val="1"/>
    </w:pPr>
    <w:rPr>
      <w:rFonts w:ascii="Aptos Display" w:hAnsi="Aptos Display"/>
      <w:b/>
      <w:bCs/>
      <w:smallCaps/>
      <w:color w:val="000000"/>
      <w:sz w:val="28"/>
      <w:szCs w:val="28"/>
    </w:rPr>
  </w:style>
  <w:style w:type="paragraph" w:styleId="Nagwek3">
    <w:name w:val="heading 3"/>
    <w:basedOn w:val="Normalny"/>
    <w:next w:val="Tekstpodstawowy"/>
    <w:qFormat/>
    <w:pPr>
      <w:keepNext/>
      <w:keepLines/>
      <w:numPr>
        <w:ilvl w:val="2"/>
        <w:numId w:val="1"/>
      </w:numPr>
      <w:spacing w:before="200" w:after="0"/>
      <w:outlineLvl w:val="2"/>
    </w:pPr>
    <w:rPr>
      <w:rFonts w:ascii="Aptos Display" w:hAnsi="Aptos Display"/>
      <w:b/>
      <w:bCs/>
      <w:color w:val="000000"/>
    </w:rPr>
  </w:style>
  <w:style w:type="paragraph" w:styleId="Nagwek4">
    <w:name w:val="heading 4"/>
    <w:basedOn w:val="Normalny"/>
    <w:next w:val="Tekstpodstawowy"/>
    <w:qFormat/>
    <w:pPr>
      <w:keepNext/>
      <w:keepLines/>
      <w:numPr>
        <w:ilvl w:val="3"/>
        <w:numId w:val="1"/>
      </w:numPr>
      <w:spacing w:before="200" w:after="0"/>
      <w:outlineLvl w:val="3"/>
    </w:pPr>
    <w:rPr>
      <w:rFonts w:ascii="Aptos Display" w:hAnsi="Aptos Display"/>
      <w:b/>
      <w:bCs/>
      <w:i/>
      <w:iCs/>
      <w:color w:val="000000"/>
    </w:rPr>
  </w:style>
  <w:style w:type="paragraph" w:styleId="Nagwek5">
    <w:name w:val="heading 5"/>
    <w:basedOn w:val="Normalny"/>
    <w:next w:val="Tekstpodstawowy"/>
    <w:qFormat/>
    <w:pPr>
      <w:keepNext/>
      <w:keepLines/>
      <w:numPr>
        <w:ilvl w:val="4"/>
        <w:numId w:val="1"/>
      </w:numPr>
      <w:spacing w:before="200" w:after="0"/>
      <w:outlineLvl w:val="4"/>
    </w:pPr>
    <w:rPr>
      <w:rFonts w:ascii="Aptos Display" w:hAnsi="Aptos Display"/>
      <w:color w:val="0A1D30"/>
    </w:rPr>
  </w:style>
  <w:style w:type="paragraph" w:styleId="Nagwek6">
    <w:name w:val="heading 6"/>
    <w:basedOn w:val="Normalny"/>
    <w:next w:val="Tekstpodstawowy"/>
    <w:qFormat/>
    <w:pPr>
      <w:keepNext/>
      <w:keepLines/>
      <w:numPr>
        <w:ilvl w:val="5"/>
        <w:numId w:val="1"/>
      </w:numPr>
      <w:spacing w:before="200" w:after="0"/>
      <w:outlineLvl w:val="5"/>
    </w:pPr>
    <w:rPr>
      <w:rFonts w:ascii="Aptos Display" w:hAnsi="Aptos Display"/>
      <w:i/>
      <w:iCs/>
      <w:color w:val="0A1D30"/>
    </w:rPr>
  </w:style>
  <w:style w:type="paragraph" w:styleId="Nagwek7">
    <w:name w:val="heading 7"/>
    <w:basedOn w:val="Normalny"/>
    <w:next w:val="Tekstpodstawowy"/>
    <w:qFormat/>
    <w:pPr>
      <w:keepNext/>
      <w:keepLines/>
      <w:numPr>
        <w:ilvl w:val="6"/>
        <w:numId w:val="1"/>
      </w:numPr>
      <w:spacing w:before="200" w:after="0"/>
      <w:outlineLvl w:val="6"/>
    </w:pPr>
    <w:rPr>
      <w:rFonts w:ascii="Aptos Display" w:hAnsi="Aptos Display"/>
      <w:i/>
      <w:iCs/>
      <w:color w:val="404040"/>
    </w:rPr>
  </w:style>
  <w:style w:type="paragraph" w:styleId="Nagwek8">
    <w:name w:val="heading 8"/>
    <w:basedOn w:val="Normalny"/>
    <w:next w:val="Tekstpodstawowy"/>
    <w:qFormat/>
    <w:pPr>
      <w:keepNext/>
      <w:keepLines/>
      <w:numPr>
        <w:ilvl w:val="7"/>
        <w:numId w:val="1"/>
      </w:numPr>
      <w:spacing w:before="200" w:after="0"/>
      <w:outlineLvl w:val="7"/>
    </w:pPr>
    <w:rPr>
      <w:rFonts w:ascii="Aptos Display" w:hAnsi="Aptos Display"/>
      <w:color w:val="404040"/>
      <w:sz w:val="20"/>
      <w:szCs w:val="20"/>
    </w:rPr>
  </w:style>
  <w:style w:type="paragraph" w:styleId="Nagwek9">
    <w:name w:val="heading 9"/>
    <w:basedOn w:val="Normalny"/>
    <w:next w:val="Tekstpodstawowy"/>
    <w:qFormat/>
    <w:pPr>
      <w:keepNext/>
      <w:keepLines/>
      <w:numPr>
        <w:ilvl w:val="8"/>
        <w:numId w:val="1"/>
      </w:numPr>
      <w:spacing w:before="200" w:after="0"/>
      <w:outlineLvl w:val="8"/>
    </w:pPr>
    <w:rPr>
      <w:rFonts w:ascii="Aptos Display" w:hAnsi="Aptos Display"/>
      <w:i/>
      <w:iCs/>
      <w:color w:val="40404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1Znak">
    <w:name w:val="Nagłówek 1 Znak"/>
    <w:basedOn w:val="Domylnaczcionkaakapitu1"/>
    <w:rPr>
      <w:rFonts w:ascii="Aptos Display" w:hAnsi="Aptos Display" w:cs="font309"/>
      <w:b/>
      <w:bCs/>
      <w:smallCaps/>
      <w:color w:val="000000"/>
      <w:sz w:val="36"/>
      <w:szCs w:val="36"/>
    </w:rPr>
  </w:style>
  <w:style w:type="character" w:customStyle="1" w:styleId="Nagwek2Znak">
    <w:name w:val="Nagłówek 2 Znak"/>
    <w:basedOn w:val="Domylnaczcionkaakapitu1"/>
    <w:rPr>
      <w:rFonts w:ascii="Aptos Display" w:hAnsi="Aptos Display" w:cs="font309"/>
      <w:b/>
      <w:bCs/>
      <w:smallCaps/>
      <w:color w:val="000000"/>
      <w:sz w:val="28"/>
      <w:szCs w:val="28"/>
    </w:rPr>
  </w:style>
  <w:style w:type="character" w:customStyle="1" w:styleId="Nagwek3Znak">
    <w:name w:val="Nagłówek 3 Znak"/>
    <w:basedOn w:val="Domylnaczcionkaakapitu1"/>
    <w:rPr>
      <w:rFonts w:ascii="Aptos Display" w:hAnsi="Aptos Display" w:cs="font309"/>
      <w:b/>
      <w:bCs/>
      <w:color w:val="000000"/>
    </w:rPr>
  </w:style>
  <w:style w:type="character" w:customStyle="1" w:styleId="Nagwek4Znak">
    <w:name w:val="Nagłówek 4 Znak"/>
    <w:basedOn w:val="Domylnaczcionkaakapitu1"/>
    <w:rPr>
      <w:rFonts w:ascii="Aptos Display" w:hAnsi="Aptos Display" w:cs="font309"/>
      <w:b/>
      <w:bCs/>
      <w:i/>
      <w:iCs/>
      <w:color w:val="000000"/>
    </w:rPr>
  </w:style>
  <w:style w:type="character" w:customStyle="1" w:styleId="Nagwek5Znak">
    <w:name w:val="Nagłówek 5 Znak"/>
    <w:basedOn w:val="Domylnaczcionkaakapitu1"/>
    <w:rPr>
      <w:rFonts w:ascii="Aptos Display" w:hAnsi="Aptos Display" w:cs="font309"/>
      <w:color w:val="0A1D30"/>
    </w:rPr>
  </w:style>
  <w:style w:type="character" w:customStyle="1" w:styleId="Nagwek6Znak">
    <w:name w:val="Nagłówek 6 Znak"/>
    <w:basedOn w:val="Domylnaczcionkaakapitu1"/>
    <w:rPr>
      <w:rFonts w:ascii="Aptos Display" w:hAnsi="Aptos Display" w:cs="font309"/>
      <w:i/>
      <w:iCs/>
      <w:color w:val="0A1D30"/>
    </w:rPr>
  </w:style>
  <w:style w:type="character" w:customStyle="1" w:styleId="Nagwek7Znak">
    <w:name w:val="Nagłówek 7 Znak"/>
    <w:basedOn w:val="Domylnaczcionkaakapitu1"/>
    <w:rPr>
      <w:rFonts w:ascii="Aptos Display" w:hAnsi="Aptos Display" w:cs="font309"/>
      <w:i/>
      <w:iCs/>
      <w:color w:val="404040"/>
    </w:rPr>
  </w:style>
  <w:style w:type="character" w:customStyle="1" w:styleId="Nagwek8Znak">
    <w:name w:val="Nagłówek 8 Znak"/>
    <w:basedOn w:val="Domylnaczcionkaakapitu1"/>
    <w:rPr>
      <w:rFonts w:ascii="Aptos Display" w:hAnsi="Aptos Display" w:cs="font309"/>
      <w:color w:val="404040"/>
      <w:sz w:val="20"/>
      <w:szCs w:val="20"/>
    </w:rPr>
  </w:style>
  <w:style w:type="character" w:customStyle="1" w:styleId="Nagwek9Znak">
    <w:name w:val="Nagłówek 9 Znak"/>
    <w:basedOn w:val="Domylnaczcionkaakapitu1"/>
    <w:rPr>
      <w:rFonts w:ascii="Aptos Display" w:hAnsi="Aptos Display" w:cs="font309"/>
      <w:i/>
      <w:iCs/>
      <w:color w:val="404040"/>
      <w:sz w:val="20"/>
      <w:szCs w:val="20"/>
    </w:rPr>
  </w:style>
  <w:style w:type="character" w:customStyle="1" w:styleId="TytuZnak">
    <w:name w:val="Tytuł Znak"/>
    <w:basedOn w:val="Domylnaczcionkaakapitu1"/>
    <w:rPr>
      <w:rFonts w:ascii="Aptos Display" w:hAnsi="Aptos Display" w:cs="font309"/>
      <w:color w:val="000000"/>
      <w:sz w:val="56"/>
      <w:szCs w:val="56"/>
    </w:rPr>
  </w:style>
  <w:style w:type="character" w:customStyle="1" w:styleId="PodtytuZnak">
    <w:name w:val="Podtytuł Znak"/>
    <w:basedOn w:val="Domylnaczcionkaakapitu1"/>
    <w:rPr>
      <w:color w:val="5A5A5A"/>
      <w:spacing w:val="10"/>
    </w:rPr>
  </w:style>
  <w:style w:type="character" w:customStyle="1" w:styleId="CytatZnak">
    <w:name w:val="Cytat Znak"/>
    <w:basedOn w:val="Domylnaczcionkaakapitu1"/>
    <w:rPr>
      <w:i/>
      <w:iCs/>
      <w:color w:val="000000"/>
    </w:rPr>
  </w:style>
  <w:style w:type="character" w:customStyle="1" w:styleId="Wyrnienieintensywne1">
    <w:name w:val="Wyróżnienie intensywne1"/>
    <w:basedOn w:val="Domylnaczcionkaakapitu1"/>
    <w:rPr>
      <w:b/>
      <w:bCs/>
      <w:i/>
      <w:iCs/>
      <w:caps/>
    </w:rPr>
  </w:style>
  <w:style w:type="character" w:customStyle="1" w:styleId="CytatintensywnyZnak">
    <w:name w:val="Cytat intensywny Znak"/>
    <w:basedOn w:val="Domylnaczcionkaakapitu1"/>
    <w:rPr>
      <w:color w:val="000000"/>
    </w:rPr>
  </w:style>
  <w:style w:type="character" w:customStyle="1" w:styleId="Odwoanieintensywne1">
    <w:name w:val="Odwołanie intensywne1"/>
    <w:basedOn w:val="Domylnaczcionkaakapitu1"/>
    <w:rPr>
      <w:b/>
      <w:bCs/>
      <w:smallCaps/>
      <w:u w:val="single"/>
    </w:rPr>
  </w:style>
  <w:style w:type="character" w:customStyle="1" w:styleId="BezodstpwZnak">
    <w:name w:val="Bez odstępów Znak"/>
    <w:basedOn w:val="Domylnaczcionkaakapitu1"/>
  </w:style>
  <w:style w:type="character" w:styleId="Pogrubienie">
    <w:name w:val="Strong"/>
    <w:basedOn w:val="Domylnaczcionkaakapitu1"/>
    <w:uiPriority w:val="22"/>
    <w:qFormat/>
    <w:rPr>
      <w:b/>
      <w:bCs/>
      <w:color w:val="000000"/>
    </w:rPr>
  </w:style>
  <w:style w:type="character" w:styleId="Uwydatnienie">
    <w:name w:val="Emphasis"/>
    <w:basedOn w:val="Domylnaczcionkaakapitu1"/>
    <w:uiPriority w:val="20"/>
    <w:qFormat/>
    <w:rPr>
      <w:i/>
      <w:iCs/>
      <w:color w:val="00000A"/>
    </w:rPr>
  </w:style>
  <w:style w:type="character" w:customStyle="1" w:styleId="Wyrnieniedelikatne1">
    <w:name w:val="Wyróżnienie delikatne1"/>
    <w:basedOn w:val="Domylnaczcionkaakapitu1"/>
    <w:rPr>
      <w:i/>
      <w:iCs/>
      <w:color w:val="404040"/>
    </w:rPr>
  </w:style>
  <w:style w:type="character" w:customStyle="1" w:styleId="Odwoaniedelikatne1">
    <w:name w:val="Odwołanie delikatne1"/>
    <w:basedOn w:val="Domylnaczcionkaakapitu1"/>
    <w:rPr>
      <w:smallCaps/>
      <w:color w:val="404040"/>
      <w:u w:val="single" w:color="000000"/>
    </w:rPr>
  </w:style>
  <w:style w:type="character" w:customStyle="1" w:styleId="Tytuksiki1">
    <w:name w:val="Tytuł książki1"/>
    <w:basedOn w:val="Domylnaczcionkaakapitu1"/>
    <w:rPr>
      <w:b w:val="0"/>
      <w:bCs w:val="0"/>
      <w:smallCaps/>
      <w:spacing w:val="5"/>
    </w:rPr>
  </w:style>
  <w:style w:type="character" w:styleId="Hipercze">
    <w:name w:val="Hyperlink"/>
    <w:basedOn w:val="Domylnaczcionkaakapitu1"/>
    <w:rPr>
      <w:color w:val="467886"/>
      <w:u w:val="single"/>
    </w:rPr>
  </w:style>
  <w:style w:type="character" w:customStyle="1" w:styleId="Nierozpoznanawzmianka1">
    <w:name w:val="Nierozpoznana wzmianka1"/>
    <w:basedOn w:val="Domylnaczcionkaakapitu1"/>
    <w:rPr>
      <w:color w:val="605E5C"/>
    </w:rPr>
  </w:style>
  <w:style w:type="character" w:customStyle="1" w:styleId="Odwoaniedokomentarza1">
    <w:name w:val="Odwołanie do komentarza1"/>
    <w:basedOn w:val="Domylnaczcionkaakapitu1"/>
    <w:rPr>
      <w:sz w:val="16"/>
      <w:szCs w:val="16"/>
    </w:rPr>
  </w:style>
  <w:style w:type="character" w:customStyle="1" w:styleId="TekstkomentarzaZnak">
    <w:name w:val="Tekst komentarza Znak"/>
    <w:basedOn w:val="Domylnaczcionkaakapitu1"/>
    <w:rPr>
      <w:sz w:val="20"/>
      <w:szCs w:val="20"/>
    </w:rPr>
  </w:style>
  <w:style w:type="character" w:customStyle="1" w:styleId="TematkomentarzaZnak">
    <w:name w:val="Temat komentarza Znak"/>
    <w:basedOn w:val="TekstkomentarzaZnak"/>
    <w:rPr>
      <w:b/>
      <w:bCs/>
      <w:sz w:val="20"/>
      <w:szCs w:val="20"/>
    </w:rPr>
  </w:style>
  <w:style w:type="character" w:customStyle="1" w:styleId="AkapitzlistZnak">
    <w:name w:val="Akapit z listą Znak"/>
  </w:style>
  <w:style w:type="character" w:customStyle="1" w:styleId="TekstdymkaZnak">
    <w:name w:val="Tekst dymka Znak"/>
    <w:basedOn w:val="Domylnaczcionkaakapitu1"/>
    <w:rPr>
      <w:rFonts w:ascii="Segoe UI" w:hAnsi="Segoe UI" w:cs="Segoe UI"/>
      <w:sz w:val="18"/>
      <w:szCs w:val="18"/>
    </w:rPr>
  </w:style>
  <w:style w:type="character" w:customStyle="1" w:styleId="ListLabel1">
    <w:name w:val="ListLabel 1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Arial Unicode M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Arial Unicode MS"/>
    </w:rPr>
  </w:style>
  <w:style w:type="paragraph" w:styleId="Tytu">
    <w:name w:val="Title"/>
    <w:basedOn w:val="Normalny"/>
    <w:next w:val="Podtytu"/>
    <w:qFormat/>
    <w:pPr>
      <w:spacing w:after="0" w:line="100" w:lineRule="atLeast"/>
    </w:pPr>
    <w:rPr>
      <w:rFonts w:ascii="Aptos Display" w:hAnsi="Aptos Display"/>
      <w:b/>
      <w:bCs/>
      <w:color w:val="000000"/>
      <w:sz w:val="56"/>
      <w:szCs w:val="56"/>
    </w:rPr>
  </w:style>
  <w:style w:type="paragraph" w:styleId="Podtytu">
    <w:name w:val="Subtitle"/>
    <w:basedOn w:val="Normalny"/>
    <w:next w:val="Tekstpodstawowy"/>
    <w:qFormat/>
    <w:rPr>
      <w:i/>
      <w:iCs/>
      <w:color w:val="5A5A5A"/>
      <w:spacing w:val="10"/>
      <w:sz w:val="28"/>
      <w:szCs w:val="28"/>
    </w:rPr>
  </w:style>
  <w:style w:type="paragraph" w:customStyle="1" w:styleId="Cytat1">
    <w:name w:val="Cytat1"/>
    <w:basedOn w:val="Normalny"/>
    <w:pPr>
      <w:spacing w:before="160"/>
      <w:ind w:left="720" w:right="720"/>
    </w:pPr>
    <w:rPr>
      <w:i/>
      <w:iCs/>
      <w:color w:val="000000"/>
    </w:rPr>
  </w:style>
  <w:style w:type="paragraph" w:customStyle="1" w:styleId="Akapitzlist1">
    <w:name w:val="Akapit z listą1"/>
    <w:basedOn w:val="Normalny"/>
    <w:pPr>
      <w:ind w:left="720"/>
    </w:pPr>
  </w:style>
  <w:style w:type="paragraph" w:customStyle="1" w:styleId="Cytatintensywny1">
    <w:name w:val="Cytat intensywny1"/>
    <w:basedOn w:val="Normalny"/>
    <w:pPr>
      <w:pBdr>
        <w:top w:val="single" w:sz="24" w:space="1" w:color="FFFFFF"/>
        <w:bottom w:val="single" w:sz="24" w:space="1" w:color="FFFFFF"/>
      </w:pBdr>
      <w:shd w:val="clear" w:color="auto" w:fill="F2F2F2"/>
      <w:spacing w:before="240" w:after="240"/>
      <w:ind w:left="936" w:right="936"/>
      <w:jc w:val="center"/>
    </w:pPr>
    <w:rPr>
      <w:color w:val="000000"/>
    </w:rPr>
  </w:style>
  <w:style w:type="paragraph" w:customStyle="1" w:styleId="Bezodstpw1">
    <w:name w:val="Bez odstępów1"/>
    <w:pPr>
      <w:suppressAutoHyphens/>
      <w:spacing w:line="100" w:lineRule="atLeast"/>
    </w:pPr>
    <w:rPr>
      <w:rFonts w:ascii="Aptos" w:eastAsia="SimSun" w:hAnsi="Aptos" w:cs="font309"/>
      <w:sz w:val="22"/>
      <w:szCs w:val="22"/>
      <w:lang w:eastAsia="ar-SA"/>
    </w:rPr>
  </w:style>
  <w:style w:type="paragraph" w:customStyle="1" w:styleId="Legenda1">
    <w:name w:val="Legenda1"/>
    <w:basedOn w:val="Normalny"/>
    <w:pPr>
      <w:spacing w:after="200" w:line="100" w:lineRule="atLeast"/>
    </w:pPr>
    <w:rPr>
      <w:i/>
      <w:iCs/>
      <w:color w:val="0E2841"/>
      <w:sz w:val="18"/>
      <w:szCs w:val="18"/>
    </w:rPr>
  </w:style>
  <w:style w:type="paragraph" w:styleId="Nagwekspisutreci">
    <w:name w:val="TOC Heading"/>
    <w:basedOn w:val="Nagwek1"/>
    <w:qFormat/>
    <w:pPr>
      <w:numPr>
        <w:numId w:val="0"/>
      </w:numPr>
      <w:suppressLineNumbers/>
    </w:pPr>
    <w:rPr>
      <w:sz w:val="32"/>
      <w:szCs w:val="32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hAnsi="Times New Roman" w:cs="Times New Roman"/>
      <w:sz w:val="24"/>
      <w:szCs w:val="24"/>
    </w:rPr>
  </w:style>
  <w:style w:type="paragraph" w:styleId="Spistreci1">
    <w:name w:val="toc 1"/>
    <w:basedOn w:val="Normalny"/>
    <w:uiPriority w:val="39"/>
    <w:pPr>
      <w:tabs>
        <w:tab w:val="right" w:leader="dot" w:pos="9638"/>
      </w:tabs>
      <w:spacing w:after="100"/>
    </w:pPr>
  </w:style>
  <w:style w:type="paragraph" w:styleId="Spistreci2">
    <w:name w:val="toc 2"/>
    <w:basedOn w:val="Normalny"/>
    <w:uiPriority w:val="39"/>
    <w:pPr>
      <w:tabs>
        <w:tab w:val="right" w:leader="dot" w:pos="9355"/>
      </w:tabs>
      <w:spacing w:after="100"/>
      <w:ind w:left="220"/>
    </w:pPr>
  </w:style>
  <w:style w:type="paragraph" w:styleId="Spistreci3">
    <w:name w:val="toc 3"/>
    <w:basedOn w:val="Normalny"/>
    <w:uiPriority w:val="39"/>
    <w:pPr>
      <w:tabs>
        <w:tab w:val="right" w:leader="dot" w:pos="9072"/>
      </w:tabs>
      <w:spacing w:after="100"/>
      <w:ind w:left="440"/>
    </w:pPr>
  </w:style>
  <w:style w:type="paragraph" w:customStyle="1" w:styleId="Tekstkomentarza1">
    <w:name w:val="Tekst komentarza1"/>
    <w:basedOn w:val="Normalny"/>
    <w:pPr>
      <w:spacing w:line="100" w:lineRule="atLeast"/>
    </w:pPr>
    <w:rPr>
      <w:sz w:val="20"/>
      <w:szCs w:val="20"/>
    </w:rPr>
  </w:style>
  <w:style w:type="paragraph" w:customStyle="1" w:styleId="Tematkomentarza1">
    <w:name w:val="Temat komentarza1"/>
    <w:basedOn w:val="Tekstkomentarza1"/>
    <w:rPr>
      <w:b/>
      <w:bCs/>
    </w:rPr>
  </w:style>
  <w:style w:type="paragraph" w:customStyle="1" w:styleId="Poprawka1">
    <w:name w:val="Poprawka1"/>
    <w:pPr>
      <w:suppressAutoHyphens/>
      <w:spacing w:line="100" w:lineRule="atLeast"/>
    </w:pPr>
    <w:rPr>
      <w:rFonts w:ascii="Aptos" w:eastAsia="SimSun" w:hAnsi="Aptos" w:cs="font309"/>
      <w:sz w:val="22"/>
      <w:szCs w:val="22"/>
      <w:lang w:eastAsia="ar-SA"/>
    </w:rPr>
  </w:style>
  <w:style w:type="paragraph" w:customStyle="1" w:styleId="Tekstdymka1">
    <w:name w:val="Tekst dymka1"/>
    <w:basedOn w:val="Normalny"/>
    <w:pPr>
      <w:spacing w:after="0" w:line="100" w:lineRule="atLeast"/>
    </w:pPr>
    <w:rPr>
      <w:rFonts w:ascii="Segoe UI" w:hAnsi="Segoe UI" w:cs="Segoe UI"/>
      <w:sz w:val="18"/>
      <w:szCs w:val="18"/>
    </w:rPr>
  </w:style>
  <w:style w:type="paragraph" w:styleId="Tekstdymka">
    <w:name w:val="Balloon Text"/>
    <w:basedOn w:val="Normalny"/>
    <w:link w:val="TekstdymkaZnak1"/>
    <w:uiPriority w:val="99"/>
    <w:semiHidden/>
    <w:unhideWhenUsed/>
    <w:rsid w:val="007613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7613A5"/>
    <w:rPr>
      <w:rFonts w:ascii="Segoe UI" w:eastAsia="SimSun" w:hAnsi="Segoe UI" w:cs="Segoe UI"/>
      <w:sz w:val="18"/>
      <w:szCs w:val="18"/>
      <w:lang w:eastAsia="ar-SA"/>
    </w:rPr>
  </w:style>
  <w:style w:type="paragraph" w:styleId="NormalnyWeb">
    <w:name w:val="Normal (Web)"/>
    <w:basedOn w:val="Normalny"/>
    <w:uiPriority w:val="99"/>
    <w:unhideWhenUsed/>
    <w:rsid w:val="00A04755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018E4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1018E4"/>
    <w:pPr>
      <w:spacing w:line="240" w:lineRule="auto"/>
    </w:pPr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rsid w:val="001018E4"/>
    <w:rPr>
      <w:rFonts w:ascii="Aptos" w:eastAsia="SimSun" w:hAnsi="Aptos" w:cs="font309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unhideWhenUsed/>
    <w:rsid w:val="001018E4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1018E4"/>
    <w:rPr>
      <w:rFonts w:ascii="Aptos" w:eastAsia="SimSun" w:hAnsi="Aptos" w:cs="font309"/>
      <w:b/>
      <w:bCs/>
      <w:lang w:eastAsia="ar-SA"/>
    </w:rPr>
  </w:style>
  <w:style w:type="paragraph" w:styleId="Poprawka">
    <w:name w:val="Revision"/>
    <w:hidden/>
    <w:uiPriority w:val="99"/>
    <w:semiHidden/>
    <w:rsid w:val="00EA0124"/>
    <w:rPr>
      <w:rFonts w:ascii="Aptos" w:eastAsia="SimSun" w:hAnsi="Aptos" w:cs="font309"/>
      <w:sz w:val="22"/>
      <w:szCs w:val="22"/>
      <w:lang w:eastAsia="ar-SA"/>
    </w:rPr>
  </w:style>
  <w:style w:type="paragraph" w:styleId="Akapitzlist">
    <w:name w:val="List Paragraph"/>
    <w:basedOn w:val="Normalny"/>
    <w:uiPriority w:val="34"/>
    <w:qFormat/>
    <w:rsid w:val="00A320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9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709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B8267E-3931-4C55-B7D1-EED3CC7E6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13</Pages>
  <Words>2651</Words>
  <Characters>15909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 Przedmiotu Zamówienia</vt:lpstr>
    </vt:vector>
  </TitlesOfParts>
  <Company/>
  <LinksUpToDate>false</LinksUpToDate>
  <CharactersWithSpaces>18523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Przedmiotu Zamówienia</dc:title>
  <dc:subject>Inwentaryzacja i podniesienie wersji systemu WSO2</dc:subject>
  <dc:creator>Tomasik Michał</dc:creator>
  <cp:keywords/>
  <cp:lastModifiedBy>Matysiak Radosław</cp:lastModifiedBy>
  <cp:revision>8</cp:revision>
  <cp:lastPrinted>1899-12-31T23:00:00Z</cp:lastPrinted>
  <dcterms:created xsi:type="dcterms:W3CDTF">2025-08-27T07:32:00Z</dcterms:created>
  <dcterms:modified xsi:type="dcterms:W3CDTF">2025-10-01T14:30:00Z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Urząd Komunikacji Elektronicznej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_DocHome">
    <vt:i4>-848625357</vt:i4>
  </property>
</Properties>
</file>