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0" w:rsidRPr="009F4218" w:rsidRDefault="00353E50" w:rsidP="00353E50">
      <w:pPr>
        <w:pStyle w:val="Nagwek1"/>
        <w:numPr>
          <w:ilvl w:val="0"/>
          <w:numId w:val="0"/>
        </w:numPr>
        <w:ind w:left="720"/>
        <w:rPr>
          <w:sz w:val="28"/>
          <w:szCs w:val="28"/>
          <w:lang w:val="en-US"/>
        </w:rPr>
      </w:pPr>
      <w:r w:rsidRPr="009F4218">
        <w:rPr>
          <w:sz w:val="28"/>
          <w:szCs w:val="28"/>
          <w:lang w:val="en-US"/>
        </w:rPr>
        <w:t>How to get SNG Temp</w:t>
      </w:r>
      <w:r w:rsidR="00C679A2" w:rsidRPr="009F4218">
        <w:rPr>
          <w:sz w:val="28"/>
          <w:szCs w:val="28"/>
          <w:lang w:val="en-US"/>
        </w:rPr>
        <w:t>o</w:t>
      </w:r>
      <w:r w:rsidRPr="009F4218">
        <w:rPr>
          <w:sz w:val="28"/>
          <w:szCs w:val="28"/>
          <w:lang w:val="en-US"/>
        </w:rPr>
        <w:t xml:space="preserve">rary radio </w:t>
      </w:r>
      <w:proofErr w:type="spellStart"/>
      <w:r w:rsidRPr="009F4218">
        <w:rPr>
          <w:sz w:val="28"/>
          <w:szCs w:val="28"/>
          <w:lang w:val="en-US"/>
        </w:rPr>
        <w:t>licence</w:t>
      </w:r>
      <w:proofErr w:type="spellEnd"/>
      <w:r w:rsidRPr="009F4218">
        <w:rPr>
          <w:sz w:val="28"/>
          <w:szCs w:val="28"/>
          <w:lang w:val="en-US"/>
        </w:rPr>
        <w:t>?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The President of Office of Electronic Communications, by means of a decision, upon a request of an interested  entity, may authorize temporary use of radio equipment in order to ensure occasional transfer of information for the period not longer than 30 days.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This type </w:t>
      </w:r>
      <w:proofErr w:type="spellStart"/>
      <w:r w:rsidRPr="009F4218">
        <w:rPr>
          <w:sz w:val="24"/>
          <w:szCs w:val="24"/>
          <w:lang w:val="en-US"/>
        </w:rPr>
        <w:t>licence</w:t>
      </w:r>
      <w:proofErr w:type="spellEnd"/>
      <w:r w:rsidRPr="009F4218">
        <w:rPr>
          <w:sz w:val="24"/>
          <w:szCs w:val="24"/>
          <w:lang w:val="en-US"/>
        </w:rPr>
        <w:t xml:space="preserve"> for temporary use is usually granted for radio stations that support short duration events (congress, shows, exhibitions, sport activities, etc).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spacing w:after="120" w:line="240" w:lineRule="auto"/>
        <w:rPr>
          <w:color w:val="31418D"/>
          <w:sz w:val="28"/>
          <w:szCs w:val="24"/>
          <w:lang w:val="en-US"/>
        </w:rPr>
      </w:pPr>
      <w:r w:rsidRPr="009F4218">
        <w:rPr>
          <w:color w:val="31418D"/>
          <w:sz w:val="28"/>
          <w:szCs w:val="24"/>
          <w:lang w:val="en-US"/>
        </w:rPr>
        <w:t>The whole procedure in six steps is as follow:</w:t>
      </w:r>
    </w:p>
    <w:p w:rsidR="00353E50" w:rsidRPr="009F4218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Fill the Temporary radio use SNG satellite earth station - application form </w:t>
      </w:r>
      <w:r w:rsidRPr="009F4218">
        <w:rPr>
          <w:i/>
          <w:sz w:val="24"/>
          <w:szCs w:val="24"/>
          <w:lang w:val="en-US"/>
        </w:rPr>
        <w:t>(</w:t>
      </w:r>
      <w:r w:rsidR="00C679A2" w:rsidRPr="009F4218">
        <w:rPr>
          <w:i/>
          <w:sz w:val="24"/>
          <w:szCs w:val="24"/>
          <w:lang w:val="en-US"/>
        </w:rPr>
        <w:t>SNG_app_temp_ENG.pdf</w:t>
      </w:r>
      <w:r w:rsidRPr="009F4218">
        <w:rPr>
          <w:i/>
          <w:sz w:val="24"/>
          <w:szCs w:val="24"/>
          <w:lang w:val="en-US"/>
        </w:rPr>
        <w:t xml:space="preserve">)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The application for temporary </w:t>
      </w:r>
      <w:proofErr w:type="spellStart"/>
      <w:r w:rsidRPr="009F4218">
        <w:rPr>
          <w:sz w:val="24"/>
          <w:szCs w:val="24"/>
          <w:lang w:val="en-US"/>
        </w:rPr>
        <w:t>Licencing</w:t>
      </w:r>
      <w:proofErr w:type="spellEnd"/>
      <w:r w:rsidRPr="009F4218">
        <w:rPr>
          <w:sz w:val="24"/>
          <w:szCs w:val="24"/>
          <w:lang w:val="en-US"/>
        </w:rPr>
        <w:t xml:space="preserve"> of a radio station should be submitted to Office of Electronic Communications at least 20 days prior to the date on which it is proposed the </w:t>
      </w:r>
      <w:proofErr w:type="spellStart"/>
      <w:r w:rsidRPr="009F4218">
        <w:rPr>
          <w:sz w:val="24"/>
          <w:szCs w:val="24"/>
          <w:lang w:val="en-US"/>
        </w:rPr>
        <w:t>l</w:t>
      </w:r>
      <w:r w:rsidRPr="009F4218">
        <w:rPr>
          <w:sz w:val="24"/>
          <w:szCs w:val="24"/>
          <w:lang w:val="en-US"/>
        </w:rPr>
        <w:t>i</w:t>
      </w:r>
      <w:r w:rsidRPr="009F4218">
        <w:rPr>
          <w:sz w:val="24"/>
          <w:szCs w:val="24"/>
          <w:lang w:val="en-US"/>
        </w:rPr>
        <w:t>cence</w:t>
      </w:r>
      <w:proofErr w:type="spellEnd"/>
      <w:r w:rsidRPr="009F4218">
        <w:rPr>
          <w:sz w:val="24"/>
          <w:szCs w:val="24"/>
          <w:lang w:val="en-US"/>
        </w:rPr>
        <w:t xml:space="preserve"> should come into force.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Application form for SNG signed by person authorized to represent the Company plus extract from appropriate Register (copy) to confirm representation of the facts.</w:t>
      </w:r>
    </w:p>
    <w:p w:rsidR="00353E50" w:rsidRPr="009F4218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Find and prepare Declaration of conformity or Certificat</w:t>
      </w:r>
      <w:r w:rsidR="009B388E" w:rsidRPr="009F4218">
        <w:rPr>
          <w:sz w:val="24"/>
          <w:szCs w:val="24"/>
          <w:lang w:val="en-US"/>
        </w:rPr>
        <w:t>e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Other document confirming compliance with electrical and EMC standards will be accepted.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E50">
        <w:rPr>
          <w:sz w:val="24"/>
          <w:szCs w:val="24"/>
        </w:rPr>
        <w:t xml:space="preserve">Make a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licence</w:t>
      </w:r>
      <w:proofErr w:type="spellEnd"/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Payment information is presented below.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E50">
        <w:rPr>
          <w:sz w:val="24"/>
          <w:szCs w:val="24"/>
        </w:rPr>
        <w:t xml:space="preserve">Make a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frequency</w:t>
      </w:r>
      <w:proofErr w:type="spellEnd"/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Below You will find information about frequency fee.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Send</w:t>
      </w:r>
      <w:proofErr w:type="spellEnd"/>
      <w:r w:rsidRPr="00353E50">
        <w:rPr>
          <w:sz w:val="24"/>
          <w:szCs w:val="24"/>
        </w:rPr>
        <w:t xml:space="preserve"> by post </w:t>
      </w:r>
      <w:proofErr w:type="spellStart"/>
      <w:r w:rsidRPr="00353E50">
        <w:rPr>
          <w:sz w:val="24"/>
          <w:szCs w:val="24"/>
        </w:rPr>
        <w:t>all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documents</w:t>
      </w:r>
      <w:proofErr w:type="spellEnd"/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Filled Application form for SNG, Declaration of conformity or Certificate, payment for decision and payment for frequency.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If time to consider application is very short please send an application and attachments and also payment confirmation as soon as possible by fax on the following number: +48 22 5349 175 or send 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The radio-</w:t>
      </w:r>
      <w:proofErr w:type="spellStart"/>
      <w:r w:rsidRPr="009F4218">
        <w:rPr>
          <w:sz w:val="24"/>
          <w:szCs w:val="24"/>
          <w:lang w:val="en-US"/>
        </w:rPr>
        <w:t>li</w:t>
      </w:r>
      <w:r w:rsidR="00C07148" w:rsidRPr="009F4218">
        <w:rPr>
          <w:sz w:val="24"/>
          <w:szCs w:val="24"/>
          <w:lang w:val="en-US"/>
        </w:rPr>
        <w:t>cence</w:t>
      </w:r>
      <w:proofErr w:type="spellEnd"/>
      <w:r w:rsidR="00C07148" w:rsidRPr="009F4218">
        <w:rPr>
          <w:sz w:val="24"/>
          <w:szCs w:val="24"/>
          <w:lang w:val="en-US"/>
        </w:rPr>
        <w:t xml:space="preserve"> will be sent to you by email</w:t>
      </w:r>
      <w:r w:rsidRPr="009F4218">
        <w:rPr>
          <w:sz w:val="24"/>
          <w:szCs w:val="24"/>
          <w:lang w:val="en-US"/>
        </w:rPr>
        <w:t>, and the original document will be sent by post.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C679A2">
      <w:pPr>
        <w:spacing w:after="120" w:line="240" w:lineRule="auto"/>
        <w:rPr>
          <w:color w:val="31418D"/>
          <w:sz w:val="28"/>
          <w:szCs w:val="24"/>
          <w:lang w:val="en-US"/>
        </w:rPr>
      </w:pPr>
      <w:r w:rsidRPr="009F4218">
        <w:rPr>
          <w:color w:val="31418D"/>
          <w:sz w:val="28"/>
          <w:szCs w:val="24"/>
          <w:lang w:val="en-US"/>
        </w:rPr>
        <w:t>Payment</w:t>
      </w:r>
    </w:p>
    <w:p w:rsidR="00353E50" w:rsidRPr="009F4218" w:rsidRDefault="00353E50" w:rsidP="00FD3B06">
      <w:pPr>
        <w:jc w:val="left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I. </w:t>
      </w:r>
      <w:proofErr w:type="spellStart"/>
      <w:r w:rsidRPr="009F4218">
        <w:rPr>
          <w:sz w:val="24"/>
          <w:szCs w:val="24"/>
          <w:lang w:val="en-US"/>
        </w:rPr>
        <w:t>Licence</w:t>
      </w:r>
      <w:proofErr w:type="spellEnd"/>
      <w:r w:rsidRPr="009F4218">
        <w:rPr>
          <w:sz w:val="24"/>
          <w:szCs w:val="24"/>
          <w:lang w:val="en-US"/>
        </w:rPr>
        <w:t xml:space="preserve"> fee, Decision/permission fee – stamp duty fee (*)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82,- PLN (eighty two </w:t>
      </w:r>
      <w:proofErr w:type="spellStart"/>
      <w:r w:rsidRPr="009F4218">
        <w:rPr>
          <w:sz w:val="24"/>
          <w:szCs w:val="24"/>
          <w:lang w:val="en-US"/>
        </w:rPr>
        <w:t>zlotych</w:t>
      </w:r>
      <w:proofErr w:type="spellEnd"/>
      <w:r w:rsidRPr="009F4218">
        <w:rPr>
          <w:sz w:val="24"/>
          <w:szCs w:val="24"/>
          <w:lang w:val="en-US"/>
        </w:rPr>
        <w:t xml:space="preserve">) </w:t>
      </w:r>
    </w:p>
    <w:p w:rsidR="00353E50" w:rsidRPr="009F4218" w:rsidRDefault="00353E50" w:rsidP="00353E50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Account owner:</w:t>
      </w:r>
    </w:p>
    <w:p w:rsidR="00353E50" w:rsidRPr="009F4218" w:rsidRDefault="00353E50" w:rsidP="00353E50">
      <w:pPr>
        <w:jc w:val="center"/>
        <w:rPr>
          <w:sz w:val="24"/>
          <w:szCs w:val="24"/>
          <w:lang w:val="en-US"/>
        </w:rPr>
      </w:pPr>
    </w:p>
    <w:p w:rsidR="00353E50" w:rsidRPr="00FD3B06" w:rsidRDefault="00353E50" w:rsidP="00353E50">
      <w:pPr>
        <w:jc w:val="center"/>
        <w:rPr>
          <w:b/>
          <w:sz w:val="24"/>
          <w:szCs w:val="24"/>
        </w:rPr>
      </w:pPr>
      <w:r w:rsidRPr="00FD3B06">
        <w:rPr>
          <w:b/>
          <w:sz w:val="24"/>
          <w:szCs w:val="24"/>
        </w:rPr>
        <w:t>Urząd Miasta Stołecznego Warszawy</w:t>
      </w:r>
    </w:p>
    <w:p w:rsidR="009F4218" w:rsidRDefault="009F4218" w:rsidP="00353E50">
      <w:pPr>
        <w:jc w:val="center"/>
        <w:rPr>
          <w:sz w:val="24"/>
          <w:szCs w:val="24"/>
        </w:rPr>
      </w:pPr>
      <w:r w:rsidRPr="009F4218">
        <w:rPr>
          <w:sz w:val="24"/>
          <w:szCs w:val="24"/>
        </w:rPr>
        <w:t>Centrum Obsługi Podatnika:</w:t>
      </w:r>
    </w:p>
    <w:p w:rsidR="00694309" w:rsidRPr="009F4218" w:rsidRDefault="00694309" w:rsidP="00353E50">
      <w:pPr>
        <w:jc w:val="center"/>
        <w:rPr>
          <w:sz w:val="24"/>
          <w:szCs w:val="24"/>
        </w:rPr>
      </w:pPr>
    </w:p>
    <w:p w:rsidR="009F4218" w:rsidRPr="009F4218" w:rsidRDefault="009F4218" w:rsidP="00353E50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21 1030 1508 0000 0005 5000 0070</w:t>
      </w:r>
    </w:p>
    <w:p w:rsidR="00353E50" w:rsidRPr="00CB7A02" w:rsidRDefault="00353E50" w:rsidP="00353E50">
      <w:pPr>
        <w:jc w:val="center"/>
        <w:rPr>
          <w:sz w:val="24"/>
          <w:szCs w:val="24"/>
          <w:lang w:val="en-US"/>
        </w:rPr>
      </w:pPr>
      <w:r w:rsidRPr="00CB7A02">
        <w:rPr>
          <w:sz w:val="24"/>
          <w:szCs w:val="24"/>
          <w:lang w:val="en-US"/>
        </w:rPr>
        <w:t>Swift code: CITIPLPX</w:t>
      </w:r>
    </w:p>
    <w:p w:rsidR="00353E50" w:rsidRPr="009F4218" w:rsidRDefault="00353E50" w:rsidP="009F4218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IBAN =  </w:t>
      </w:r>
      <w:r w:rsidR="009F4218" w:rsidRPr="009F4218">
        <w:rPr>
          <w:sz w:val="24"/>
          <w:szCs w:val="24"/>
          <w:lang w:val="en-US"/>
        </w:rPr>
        <w:t>PL21 1030 1508 0000 0005 5000 0070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Note: The cost of the transfer will be borne by the applicant.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C679A2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(*) - equivalent of PLN according to NBP exchange rate (http://www.nbp.gov.pl/)</w:t>
      </w:r>
    </w:p>
    <w:p w:rsidR="00353E50" w:rsidRPr="009F4218" w:rsidRDefault="00C679A2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br w:type="column"/>
      </w:r>
      <w:r w:rsidR="00353E50" w:rsidRPr="009F4218">
        <w:rPr>
          <w:sz w:val="24"/>
          <w:szCs w:val="24"/>
          <w:lang w:val="en-US"/>
        </w:rPr>
        <w:lastRenderedPageBreak/>
        <w:t>II. Frequency fee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An entity that has received the right to use a frequency subject to a general exclusive fr</w:t>
      </w:r>
      <w:r w:rsidRPr="009F4218">
        <w:rPr>
          <w:sz w:val="24"/>
          <w:szCs w:val="24"/>
          <w:lang w:val="en-US"/>
        </w:rPr>
        <w:t>e</w:t>
      </w:r>
      <w:r w:rsidRPr="009F4218">
        <w:rPr>
          <w:sz w:val="24"/>
          <w:szCs w:val="24"/>
          <w:lang w:val="en-US"/>
        </w:rPr>
        <w:t xml:space="preserve">quency </w:t>
      </w:r>
      <w:proofErr w:type="spellStart"/>
      <w:r w:rsidRPr="009F4218">
        <w:rPr>
          <w:sz w:val="24"/>
          <w:szCs w:val="24"/>
          <w:lang w:val="en-US"/>
        </w:rPr>
        <w:t>licence</w:t>
      </w:r>
      <w:proofErr w:type="spellEnd"/>
      <w:r w:rsidRPr="009F4218">
        <w:rPr>
          <w:sz w:val="24"/>
          <w:szCs w:val="24"/>
          <w:lang w:val="en-US"/>
        </w:rPr>
        <w:t xml:space="preserve"> shall pay annual fees for the right to use this frequency.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For the assignment of frequencies the fees are levied as set out in the current version of the frequency fee ordinance – Ordinance o</w:t>
      </w:r>
      <w:r w:rsidR="00D15FD4" w:rsidRPr="009F4218">
        <w:rPr>
          <w:sz w:val="24"/>
          <w:szCs w:val="24"/>
          <w:lang w:val="en-US"/>
        </w:rPr>
        <w:t>f the council of ministers of 22</w:t>
      </w:r>
      <w:r w:rsidRPr="009F4218">
        <w:rPr>
          <w:sz w:val="24"/>
          <w:szCs w:val="24"/>
          <w:lang w:val="en-US"/>
        </w:rPr>
        <w:t xml:space="preserve"> December</w:t>
      </w:r>
      <w:r w:rsidR="00D15FD4" w:rsidRPr="009F4218">
        <w:rPr>
          <w:sz w:val="24"/>
          <w:szCs w:val="24"/>
          <w:lang w:val="en-US"/>
        </w:rPr>
        <w:t xml:space="preserve"> 2017</w:t>
      </w:r>
      <w:r w:rsidRPr="009F4218">
        <w:rPr>
          <w:sz w:val="24"/>
          <w:szCs w:val="24"/>
          <w:lang w:val="en-US"/>
        </w:rPr>
        <w:t xml:space="preserve"> on the annual fees for the right to use the frequency and also The Act of 16 July 2004 Telecommun</w:t>
      </w:r>
      <w:r w:rsidRPr="009F4218">
        <w:rPr>
          <w:sz w:val="24"/>
          <w:szCs w:val="24"/>
          <w:lang w:val="en-US"/>
        </w:rPr>
        <w:t>i</w:t>
      </w:r>
      <w:r w:rsidRPr="009F4218">
        <w:rPr>
          <w:sz w:val="24"/>
          <w:szCs w:val="24"/>
          <w:lang w:val="en-US"/>
        </w:rPr>
        <w:t xml:space="preserve">cations Law.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Please use the SNG Frequency fee calculator </w:t>
      </w:r>
      <w:r w:rsidRPr="009F4218">
        <w:rPr>
          <w:i/>
          <w:sz w:val="24"/>
          <w:szCs w:val="24"/>
          <w:lang w:val="en-US"/>
        </w:rPr>
        <w:t>(</w:t>
      </w:r>
      <w:r w:rsidR="00C679A2" w:rsidRPr="009F4218">
        <w:rPr>
          <w:i/>
          <w:sz w:val="24"/>
          <w:szCs w:val="24"/>
          <w:lang w:val="en-US"/>
        </w:rPr>
        <w:t>sng_frequency_fee_calculator.rar</w:t>
      </w:r>
      <w:r w:rsidRPr="009F4218">
        <w:rPr>
          <w:i/>
          <w:sz w:val="24"/>
          <w:szCs w:val="24"/>
          <w:lang w:val="en-US"/>
        </w:rPr>
        <w:t>)</w:t>
      </w:r>
      <w:r w:rsidRPr="009F4218">
        <w:rPr>
          <w:sz w:val="24"/>
          <w:szCs w:val="24"/>
          <w:lang w:val="en-US"/>
        </w:rPr>
        <w:t xml:space="preserve"> to determine the fees you may have to pay for using the frequency. 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9F4218" w:rsidRDefault="00353E50" w:rsidP="00353E50">
      <w:pPr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Note: The cost of the transfer will be borne by the applicant.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owner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</w:p>
    <w:p w:rsidR="00353E50" w:rsidRPr="00FD3B06" w:rsidRDefault="00353E50" w:rsidP="00C679A2">
      <w:pPr>
        <w:jc w:val="center"/>
        <w:rPr>
          <w:b/>
          <w:sz w:val="24"/>
          <w:szCs w:val="24"/>
        </w:rPr>
      </w:pPr>
      <w:r w:rsidRPr="00FD3B06">
        <w:rPr>
          <w:b/>
          <w:sz w:val="24"/>
          <w:szCs w:val="24"/>
        </w:rPr>
        <w:t>Urząd Komunikacji Elektronicznej</w:t>
      </w:r>
    </w:p>
    <w:p w:rsidR="00353E50" w:rsidRPr="00353E50" w:rsidRDefault="00D90D0D" w:rsidP="00C679A2">
      <w:pPr>
        <w:jc w:val="center"/>
        <w:rPr>
          <w:sz w:val="24"/>
          <w:szCs w:val="24"/>
        </w:rPr>
      </w:pPr>
      <w:r>
        <w:rPr>
          <w:sz w:val="24"/>
          <w:szCs w:val="24"/>
        </w:rPr>
        <w:t>ul. Giełdowa 7/9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01-211 Warszawa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number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Narodowy Bank Polski Oddział w Warszawie</w:t>
      </w:r>
    </w:p>
    <w:p w:rsidR="00353E50" w:rsidRPr="009F4218" w:rsidRDefault="00353E50" w:rsidP="00C679A2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PL 75 1010 </w:t>
      </w:r>
      <w:proofErr w:type="spellStart"/>
      <w:r w:rsidRPr="009F4218">
        <w:rPr>
          <w:sz w:val="24"/>
          <w:szCs w:val="24"/>
          <w:lang w:val="en-US"/>
        </w:rPr>
        <w:t>1010</w:t>
      </w:r>
      <w:proofErr w:type="spellEnd"/>
      <w:r w:rsidRPr="009F4218">
        <w:rPr>
          <w:sz w:val="24"/>
          <w:szCs w:val="24"/>
          <w:lang w:val="en-US"/>
        </w:rPr>
        <w:t xml:space="preserve"> 0060 4422 3100 0000</w:t>
      </w:r>
    </w:p>
    <w:p w:rsidR="00353E50" w:rsidRPr="009F4218" w:rsidRDefault="00353E50" w:rsidP="00C679A2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>Swift code: NBPL PLPW</w:t>
      </w:r>
    </w:p>
    <w:p w:rsidR="00353E50" w:rsidRPr="009F4218" w:rsidRDefault="00353E50" w:rsidP="00C679A2">
      <w:pPr>
        <w:jc w:val="center"/>
        <w:rPr>
          <w:sz w:val="24"/>
          <w:szCs w:val="24"/>
          <w:lang w:val="en-US"/>
        </w:rPr>
      </w:pPr>
      <w:r w:rsidRPr="009F4218">
        <w:rPr>
          <w:sz w:val="24"/>
          <w:szCs w:val="24"/>
          <w:lang w:val="en-US"/>
        </w:rPr>
        <w:t xml:space="preserve">IBAN = PL75 1010 </w:t>
      </w:r>
      <w:proofErr w:type="spellStart"/>
      <w:r w:rsidRPr="009F4218">
        <w:rPr>
          <w:sz w:val="24"/>
          <w:szCs w:val="24"/>
          <w:lang w:val="en-US"/>
        </w:rPr>
        <w:t>1010</w:t>
      </w:r>
      <w:proofErr w:type="spellEnd"/>
      <w:r w:rsidRPr="009F4218">
        <w:rPr>
          <w:sz w:val="24"/>
          <w:szCs w:val="24"/>
          <w:lang w:val="en-US"/>
        </w:rPr>
        <w:t xml:space="preserve"> 0060 4422 3100 0000</w:t>
      </w:r>
    </w:p>
    <w:p w:rsidR="00353E50" w:rsidRPr="009F4218" w:rsidRDefault="00353E50" w:rsidP="00353E50">
      <w:pPr>
        <w:rPr>
          <w:sz w:val="24"/>
          <w:szCs w:val="24"/>
          <w:lang w:val="en-US"/>
        </w:rPr>
      </w:pPr>
    </w:p>
    <w:sectPr w:rsidR="00353E50" w:rsidRPr="009F4218" w:rsidSect="00CF6E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9A" w:rsidRDefault="00886E9A" w:rsidP="006D7E47">
      <w:pPr>
        <w:spacing w:after="0" w:line="240" w:lineRule="auto"/>
      </w:pPr>
      <w:r>
        <w:separator/>
      </w:r>
    </w:p>
  </w:endnote>
  <w:endnote w:type="continuationSeparator" w:id="0">
    <w:p w:rsidR="00886E9A" w:rsidRDefault="00886E9A" w:rsidP="006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51" w:rsidRPr="00125DCB" w:rsidRDefault="00D467EF" w:rsidP="00AC3651">
    <w:pPr>
      <w:pStyle w:val="Stopka"/>
      <w:jc w:val="right"/>
      <w:rPr>
        <w:color w:val="4A4A49" w:themeColor="text2"/>
      </w:rPr>
    </w:pPr>
    <w:r w:rsidRPr="00D467EF">
      <w:rPr>
        <w:noProof/>
        <w:color w:val="4A4A49" w:themeColor="text2"/>
        <w:sz w:val="18"/>
        <w:szCs w:val="18"/>
      </w:rPr>
      <w:pict>
        <v:line id="Łącznik prosty 1" o:spid="_x0000_s4097" style="position:absolute;left:0;text-align:left;z-index:251659264;visibility:visible;mso-position-horizontal-relative:margin;mso-width-relative:margin" from=".05pt,-9.05pt" to="453.6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" strokecolor="#c7d540" strokeweight=".5pt">
          <v:stroke joinstyle="miter"/>
          <w10:wrap anchorx="margin"/>
        </v:line>
      </w:pict>
    </w:r>
    <w:r w:rsidR="00AC3651">
      <w:rPr>
        <w:color w:val="4A4A49" w:themeColor="text2"/>
        <w:sz w:val="18"/>
        <w:szCs w:val="18"/>
      </w:rPr>
      <w:t>www.uke.gov.pl</w:t>
    </w:r>
    <w:r w:rsidR="00AC3651">
      <w:rPr>
        <w:color w:val="4A4A49" w:themeColor="text2"/>
        <w:sz w:val="18"/>
        <w:szCs w:val="18"/>
      </w:rPr>
      <w:tab/>
      <w:t>satelitte@uke.gov.pl</w:t>
    </w:r>
    <w:r w:rsidR="005D46F2" w:rsidRPr="00125DCB">
      <w:rPr>
        <w:color w:val="4A4A49" w:themeColor="text2"/>
        <w:sz w:val="18"/>
        <w:szCs w:val="18"/>
      </w:rPr>
      <w:ptab w:relativeTo="margin" w:alignment="right" w:leader="none"/>
    </w:r>
    <w:r w:rsidR="00AC3651">
      <w:rPr>
        <w:color w:val="4A4A49" w:themeColor="text2"/>
        <w:sz w:val="18"/>
        <w:szCs w:val="18"/>
      </w:rPr>
      <w:t>+48 22 53 49 125</w:t>
    </w:r>
    <w:r w:rsidR="00AC3651" w:rsidRPr="00AC3651">
      <w:rPr>
        <w:color w:val="4A4A49" w:themeColor="text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50" w:rsidRPr="00125DCB" w:rsidRDefault="00353E50" w:rsidP="00353E50">
    <w:pPr>
      <w:pStyle w:val="Stopka"/>
      <w:jc w:val="right"/>
      <w:rPr>
        <w:color w:val="4A4A49" w:themeColor="text2"/>
      </w:rPr>
    </w:pPr>
  </w:p>
  <w:p w:rsidR="00353E50" w:rsidRDefault="00D467EF" w:rsidP="00353E50">
    <w:pPr>
      <w:pStyle w:val="Stopka"/>
    </w:pPr>
    <w:r>
      <w:rPr>
        <w:noProof/>
        <w:lang w:eastAsia="pl-PL"/>
      </w:rPr>
      <w:pict>
        <v:line id="_x0000_s4098" style="position:absolute;left:0;text-align:left;z-index:251668480;visibility:visible;mso-position-horizontal-relative:margin;mso-width-relative:margin" from="12.05pt,3.35pt" to="46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" strokecolor="#c7d540" strokeweight=".5pt">
          <v:stroke joinstyle="miter"/>
          <w10:wrap anchorx="margin"/>
        </v:line>
      </w:pict>
    </w:r>
  </w:p>
  <w:p w:rsidR="00353E50" w:rsidRDefault="00353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9A" w:rsidRDefault="00886E9A" w:rsidP="006D7E47">
      <w:pPr>
        <w:spacing w:after="0" w:line="240" w:lineRule="auto"/>
      </w:pPr>
      <w:r>
        <w:separator/>
      </w:r>
    </w:p>
  </w:footnote>
  <w:footnote w:type="continuationSeparator" w:id="0">
    <w:p w:rsidR="00886E9A" w:rsidRDefault="00886E9A" w:rsidP="006D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9A" w:rsidRDefault="00AC3651">
    <w:pPr>
      <w:pStyle w:val="Nagwek"/>
    </w:pPr>
    <w:r w:rsidRPr="00AC3651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1966512</wp:posOffset>
          </wp:positionH>
          <wp:positionV relativeFrom="paragraph">
            <wp:posOffset>52042</wp:posOffset>
          </wp:positionV>
          <wp:extent cx="4218995" cy="858741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95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A2" w:rsidRDefault="00AC3651">
    <w:pPr>
      <w:pStyle w:val="Nagwek"/>
    </w:pPr>
    <w:r w:rsidRPr="00AC365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1814112</wp:posOffset>
          </wp:positionH>
          <wp:positionV relativeFrom="paragraph">
            <wp:posOffset>-100357</wp:posOffset>
          </wp:positionV>
          <wp:extent cx="4218995" cy="858741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95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A5"/>
    <w:multiLevelType w:val="hybridMultilevel"/>
    <w:tmpl w:val="0CDCCC3C"/>
    <w:lvl w:ilvl="0" w:tplc="729ADF8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0F3"/>
    <w:multiLevelType w:val="hybridMultilevel"/>
    <w:tmpl w:val="EE48EE92"/>
    <w:lvl w:ilvl="0" w:tplc="89CCE44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CAD"/>
    <w:multiLevelType w:val="hybridMultilevel"/>
    <w:tmpl w:val="D0B0A616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109"/>
    <w:multiLevelType w:val="hybridMultilevel"/>
    <w:tmpl w:val="BF1C104E"/>
    <w:lvl w:ilvl="0" w:tplc="FE12B24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ADB"/>
    <w:multiLevelType w:val="hybridMultilevel"/>
    <w:tmpl w:val="BBF4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6544"/>
    <w:multiLevelType w:val="hybridMultilevel"/>
    <w:tmpl w:val="75F6CD9E"/>
    <w:lvl w:ilvl="0" w:tplc="7B6415AA">
      <w:start w:val="1"/>
      <w:numFmt w:val="bullet"/>
      <w:pStyle w:val="Nagwek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42C3"/>
    <w:multiLevelType w:val="hybridMultilevel"/>
    <w:tmpl w:val="6D889796"/>
    <w:lvl w:ilvl="0" w:tplc="4442EBD2">
      <w:start w:val="1"/>
      <w:numFmt w:val="lowerLetter"/>
      <w:pStyle w:val="Nagwek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6658"/>
    <w:multiLevelType w:val="hybridMultilevel"/>
    <w:tmpl w:val="2FCAB512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DDD"/>
    <w:multiLevelType w:val="hybridMultilevel"/>
    <w:tmpl w:val="91A62166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1418D"/>
      </w:rPr>
    </w:lvl>
    <w:lvl w:ilvl="2" w:tplc="CC3466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B3C8F"/>
        <w:sz w:val="18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7AF7"/>
    <w:multiLevelType w:val="hybridMultilevel"/>
    <w:tmpl w:val="20B0876A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CC346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B3C8F"/>
        <w:sz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09D1"/>
    <w:multiLevelType w:val="hybridMultilevel"/>
    <w:tmpl w:val="3914317E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15ACB"/>
    <w:multiLevelType w:val="hybridMultilevel"/>
    <w:tmpl w:val="604EE84C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1418D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9769E"/>
    <w:multiLevelType w:val="hybridMultilevel"/>
    <w:tmpl w:val="2C46D520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449D"/>
    <w:multiLevelType w:val="hybridMultilevel"/>
    <w:tmpl w:val="2F0ADED8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D32C7"/>
    <w:multiLevelType w:val="hybridMultilevel"/>
    <w:tmpl w:val="3AC62B2E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F566F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1418D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40"/>
  <w:autoHyphenation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711"/>
    <w:rsid w:val="00000A94"/>
    <w:rsid w:val="00002BFA"/>
    <w:rsid w:val="00015C38"/>
    <w:rsid w:val="000177D2"/>
    <w:rsid w:val="0002205A"/>
    <w:rsid w:val="000504CD"/>
    <w:rsid w:val="00061B48"/>
    <w:rsid w:val="00070947"/>
    <w:rsid w:val="000727B1"/>
    <w:rsid w:val="00076679"/>
    <w:rsid w:val="00087813"/>
    <w:rsid w:val="000B0A36"/>
    <w:rsid w:val="000B48B4"/>
    <w:rsid w:val="000C6FBF"/>
    <w:rsid w:val="000D30C7"/>
    <w:rsid w:val="000D6FAE"/>
    <w:rsid w:val="000F028B"/>
    <w:rsid w:val="00104FC9"/>
    <w:rsid w:val="00110717"/>
    <w:rsid w:val="00111662"/>
    <w:rsid w:val="0011393A"/>
    <w:rsid w:val="00125DCB"/>
    <w:rsid w:val="001263CC"/>
    <w:rsid w:val="001451AC"/>
    <w:rsid w:val="0016440D"/>
    <w:rsid w:val="00167CAD"/>
    <w:rsid w:val="0018104C"/>
    <w:rsid w:val="001A61FD"/>
    <w:rsid w:val="001B0F30"/>
    <w:rsid w:val="001C4672"/>
    <w:rsid w:val="001C57D0"/>
    <w:rsid w:val="001C6DA6"/>
    <w:rsid w:val="001D1226"/>
    <w:rsid w:val="001E5D7E"/>
    <w:rsid w:val="001F3BC6"/>
    <w:rsid w:val="00210C58"/>
    <w:rsid w:val="00210DA5"/>
    <w:rsid w:val="002141ED"/>
    <w:rsid w:val="00216816"/>
    <w:rsid w:val="00220369"/>
    <w:rsid w:val="00220B16"/>
    <w:rsid w:val="002244DB"/>
    <w:rsid w:val="00235B58"/>
    <w:rsid w:val="00242572"/>
    <w:rsid w:val="0024601A"/>
    <w:rsid w:val="00256359"/>
    <w:rsid w:val="002565CD"/>
    <w:rsid w:val="00271A5D"/>
    <w:rsid w:val="00275E65"/>
    <w:rsid w:val="002A429D"/>
    <w:rsid w:val="002A56DA"/>
    <w:rsid w:val="002B51C8"/>
    <w:rsid w:val="002D4855"/>
    <w:rsid w:val="002E2D8B"/>
    <w:rsid w:val="002E3FCB"/>
    <w:rsid w:val="00314F40"/>
    <w:rsid w:val="00333F4F"/>
    <w:rsid w:val="003445D4"/>
    <w:rsid w:val="00347D4A"/>
    <w:rsid w:val="00351A72"/>
    <w:rsid w:val="00353B8A"/>
    <w:rsid w:val="00353E50"/>
    <w:rsid w:val="00366E8F"/>
    <w:rsid w:val="0036766B"/>
    <w:rsid w:val="00376AFE"/>
    <w:rsid w:val="00380CD9"/>
    <w:rsid w:val="00390381"/>
    <w:rsid w:val="00395CCA"/>
    <w:rsid w:val="003B58AD"/>
    <w:rsid w:val="003D1BF2"/>
    <w:rsid w:val="003D41CF"/>
    <w:rsid w:val="003E4609"/>
    <w:rsid w:val="003F4F01"/>
    <w:rsid w:val="003F5E16"/>
    <w:rsid w:val="00400A68"/>
    <w:rsid w:val="00401D01"/>
    <w:rsid w:val="0042403E"/>
    <w:rsid w:val="00431624"/>
    <w:rsid w:val="004316AE"/>
    <w:rsid w:val="004354CC"/>
    <w:rsid w:val="004450EF"/>
    <w:rsid w:val="004525DC"/>
    <w:rsid w:val="00461C32"/>
    <w:rsid w:val="00484DF3"/>
    <w:rsid w:val="0049272A"/>
    <w:rsid w:val="0049568F"/>
    <w:rsid w:val="004A6CD0"/>
    <w:rsid w:val="004B4947"/>
    <w:rsid w:val="004C7AAF"/>
    <w:rsid w:val="004D1B13"/>
    <w:rsid w:val="004D3885"/>
    <w:rsid w:val="004E6C16"/>
    <w:rsid w:val="0050159E"/>
    <w:rsid w:val="0054521C"/>
    <w:rsid w:val="00545649"/>
    <w:rsid w:val="0054598C"/>
    <w:rsid w:val="00552A6D"/>
    <w:rsid w:val="00560FC6"/>
    <w:rsid w:val="00572343"/>
    <w:rsid w:val="00581FD8"/>
    <w:rsid w:val="00587555"/>
    <w:rsid w:val="00596F4F"/>
    <w:rsid w:val="005A0F45"/>
    <w:rsid w:val="005B08A2"/>
    <w:rsid w:val="005B2444"/>
    <w:rsid w:val="005C701F"/>
    <w:rsid w:val="005D46F2"/>
    <w:rsid w:val="005D72DE"/>
    <w:rsid w:val="005E617F"/>
    <w:rsid w:val="005E6FAD"/>
    <w:rsid w:val="005F5C1D"/>
    <w:rsid w:val="00603A60"/>
    <w:rsid w:val="00604C01"/>
    <w:rsid w:val="00610681"/>
    <w:rsid w:val="006144C5"/>
    <w:rsid w:val="00641711"/>
    <w:rsid w:val="006671A0"/>
    <w:rsid w:val="00670EDD"/>
    <w:rsid w:val="00680764"/>
    <w:rsid w:val="00694309"/>
    <w:rsid w:val="0069473A"/>
    <w:rsid w:val="006A339C"/>
    <w:rsid w:val="006C49D6"/>
    <w:rsid w:val="006D087D"/>
    <w:rsid w:val="006D168C"/>
    <w:rsid w:val="006D4D82"/>
    <w:rsid w:val="006D7E47"/>
    <w:rsid w:val="00701C82"/>
    <w:rsid w:val="00710CDE"/>
    <w:rsid w:val="00716723"/>
    <w:rsid w:val="00723BF6"/>
    <w:rsid w:val="00723E86"/>
    <w:rsid w:val="00726D16"/>
    <w:rsid w:val="00744CF3"/>
    <w:rsid w:val="00752A0B"/>
    <w:rsid w:val="00752BAD"/>
    <w:rsid w:val="007560AC"/>
    <w:rsid w:val="00757159"/>
    <w:rsid w:val="00760A1D"/>
    <w:rsid w:val="00771256"/>
    <w:rsid w:val="007713A6"/>
    <w:rsid w:val="007818B2"/>
    <w:rsid w:val="007867F0"/>
    <w:rsid w:val="007A0041"/>
    <w:rsid w:val="007A01DD"/>
    <w:rsid w:val="007B584B"/>
    <w:rsid w:val="007D7A42"/>
    <w:rsid w:val="007E0A81"/>
    <w:rsid w:val="007E26AB"/>
    <w:rsid w:val="007F7689"/>
    <w:rsid w:val="008027D4"/>
    <w:rsid w:val="0081472A"/>
    <w:rsid w:val="00825228"/>
    <w:rsid w:val="0083025B"/>
    <w:rsid w:val="008346C0"/>
    <w:rsid w:val="00846567"/>
    <w:rsid w:val="00871DA2"/>
    <w:rsid w:val="00886E9A"/>
    <w:rsid w:val="0089521F"/>
    <w:rsid w:val="008B4D99"/>
    <w:rsid w:val="008B74C1"/>
    <w:rsid w:val="008C1BEC"/>
    <w:rsid w:val="008D7506"/>
    <w:rsid w:val="008E422D"/>
    <w:rsid w:val="008E5E27"/>
    <w:rsid w:val="008F5EF4"/>
    <w:rsid w:val="00906ABC"/>
    <w:rsid w:val="00910D21"/>
    <w:rsid w:val="00917109"/>
    <w:rsid w:val="00930F09"/>
    <w:rsid w:val="00952384"/>
    <w:rsid w:val="009550AF"/>
    <w:rsid w:val="009702A0"/>
    <w:rsid w:val="009814F4"/>
    <w:rsid w:val="009A39DD"/>
    <w:rsid w:val="009A3D05"/>
    <w:rsid w:val="009A429A"/>
    <w:rsid w:val="009A595E"/>
    <w:rsid w:val="009B388E"/>
    <w:rsid w:val="009D6839"/>
    <w:rsid w:val="009E58F5"/>
    <w:rsid w:val="009F333C"/>
    <w:rsid w:val="009F4218"/>
    <w:rsid w:val="00A010E3"/>
    <w:rsid w:val="00A0777A"/>
    <w:rsid w:val="00A1177B"/>
    <w:rsid w:val="00A139C8"/>
    <w:rsid w:val="00A2282D"/>
    <w:rsid w:val="00A231B5"/>
    <w:rsid w:val="00A30D50"/>
    <w:rsid w:val="00A330C4"/>
    <w:rsid w:val="00A34EC8"/>
    <w:rsid w:val="00A36B28"/>
    <w:rsid w:val="00A42760"/>
    <w:rsid w:val="00A508E1"/>
    <w:rsid w:val="00A7050A"/>
    <w:rsid w:val="00A82042"/>
    <w:rsid w:val="00A868BB"/>
    <w:rsid w:val="00A87A59"/>
    <w:rsid w:val="00A92D84"/>
    <w:rsid w:val="00A96962"/>
    <w:rsid w:val="00A96FE9"/>
    <w:rsid w:val="00AA4F9B"/>
    <w:rsid w:val="00AB06F9"/>
    <w:rsid w:val="00AB7EAB"/>
    <w:rsid w:val="00AC054C"/>
    <w:rsid w:val="00AC3651"/>
    <w:rsid w:val="00AC639F"/>
    <w:rsid w:val="00AD2161"/>
    <w:rsid w:val="00AD521D"/>
    <w:rsid w:val="00AE2C98"/>
    <w:rsid w:val="00B06306"/>
    <w:rsid w:val="00B06A4C"/>
    <w:rsid w:val="00B37826"/>
    <w:rsid w:val="00B40969"/>
    <w:rsid w:val="00B44D85"/>
    <w:rsid w:val="00B51DF3"/>
    <w:rsid w:val="00B51F63"/>
    <w:rsid w:val="00B718AF"/>
    <w:rsid w:val="00B76FD4"/>
    <w:rsid w:val="00BB0276"/>
    <w:rsid w:val="00BC2528"/>
    <w:rsid w:val="00BC5B4C"/>
    <w:rsid w:val="00BC5BFE"/>
    <w:rsid w:val="00BD1017"/>
    <w:rsid w:val="00BD2B57"/>
    <w:rsid w:val="00BD3BCE"/>
    <w:rsid w:val="00BE6367"/>
    <w:rsid w:val="00BE7BD1"/>
    <w:rsid w:val="00C0299F"/>
    <w:rsid w:val="00C07148"/>
    <w:rsid w:val="00C2147A"/>
    <w:rsid w:val="00C237D6"/>
    <w:rsid w:val="00C31D4C"/>
    <w:rsid w:val="00C423A9"/>
    <w:rsid w:val="00C61415"/>
    <w:rsid w:val="00C62CB3"/>
    <w:rsid w:val="00C679A2"/>
    <w:rsid w:val="00C71327"/>
    <w:rsid w:val="00C73628"/>
    <w:rsid w:val="00C77E3A"/>
    <w:rsid w:val="00C8398D"/>
    <w:rsid w:val="00C84DCE"/>
    <w:rsid w:val="00C87A76"/>
    <w:rsid w:val="00CB0916"/>
    <w:rsid w:val="00CB505B"/>
    <w:rsid w:val="00CB7A02"/>
    <w:rsid w:val="00CD0C54"/>
    <w:rsid w:val="00CE4D30"/>
    <w:rsid w:val="00CF6E2B"/>
    <w:rsid w:val="00D003B1"/>
    <w:rsid w:val="00D04EAC"/>
    <w:rsid w:val="00D06413"/>
    <w:rsid w:val="00D14441"/>
    <w:rsid w:val="00D15FD4"/>
    <w:rsid w:val="00D25EE9"/>
    <w:rsid w:val="00D26463"/>
    <w:rsid w:val="00D467EF"/>
    <w:rsid w:val="00D54BE6"/>
    <w:rsid w:val="00D6068A"/>
    <w:rsid w:val="00D82606"/>
    <w:rsid w:val="00D86FB1"/>
    <w:rsid w:val="00D90D0D"/>
    <w:rsid w:val="00D9172A"/>
    <w:rsid w:val="00D9564C"/>
    <w:rsid w:val="00D9576B"/>
    <w:rsid w:val="00DA7030"/>
    <w:rsid w:val="00DC0D59"/>
    <w:rsid w:val="00DC394F"/>
    <w:rsid w:val="00DC3A2F"/>
    <w:rsid w:val="00DD5B08"/>
    <w:rsid w:val="00DD6657"/>
    <w:rsid w:val="00DE10A6"/>
    <w:rsid w:val="00E017D7"/>
    <w:rsid w:val="00E03BAF"/>
    <w:rsid w:val="00E402AB"/>
    <w:rsid w:val="00E5443D"/>
    <w:rsid w:val="00E55C5F"/>
    <w:rsid w:val="00E67681"/>
    <w:rsid w:val="00E71D87"/>
    <w:rsid w:val="00E80FCF"/>
    <w:rsid w:val="00E9034E"/>
    <w:rsid w:val="00E91B22"/>
    <w:rsid w:val="00EA0197"/>
    <w:rsid w:val="00EB54D5"/>
    <w:rsid w:val="00ED1F14"/>
    <w:rsid w:val="00EE3371"/>
    <w:rsid w:val="00EF26A0"/>
    <w:rsid w:val="00F0254B"/>
    <w:rsid w:val="00F10632"/>
    <w:rsid w:val="00F24A8B"/>
    <w:rsid w:val="00F43522"/>
    <w:rsid w:val="00F700B3"/>
    <w:rsid w:val="00F731A2"/>
    <w:rsid w:val="00F93CA1"/>
    <w:rsid w:val="00FA4FD8"/>
    <w:rsid w:val="00FB0C27"/>
    <w:rsid w:val="00FB3547"/>
    <w:rsid w:val="00FC20D7"/>
    <w:rsid w:val="00FC3ABF"/>
    <w:rsid w:val="00FD378E"/>
    <w:rsid w:val="00FD3B06"/>
    <w:rsid w:val="00FD48FD"/>
    <w:rsid w:val="00FD511B"/>
    <w:rsid w:val="00FF3681"/>
    <w:rsid w:val="00FF57B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2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40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color w:val="31418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A2F"/>
    <w:pPr>
      <w:keepNext/>
      <w:keepLines/>
      <w:numPr>
        <w:numId w:val="5"/>
      </w:numPr>
      <w:spacing w:before="40" w:after="0"/>
      <w:ind w:left="357" w:hanging="357"/>
      <w:jc w:val="left"/>
      <w:outlineLvl w:val="1"/>
    </w:pPr>
    <w:rPr>
      <w:rFonts w:eastAsiaTheme="majorEastAsia" w:cstheme="majorBidi"/>
      <w:color w:val="31418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A2F"/>
    <w:pPr>
      <w:keepNext/>
      <w:keepLines/>
      <w:numPr>
        <w:numId w:val="2"/>
      </w:numPr>
      <w:spacing w:before="40" w:after="0"/>
      <w:ind w:left="714" w:hanging="357"/>
      <w:jc w:val="left"/>
      <w:outlineLvl w:val="2"/>
    </w:pPr>
    <w:rPr>
      <w:rFonts w:eastAsiaTheme="majorEastAsia" w:cstheme="majorBidi"/>
      <w:color w:val="31418D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A2F"/>
    <w:pPr>
      <w:keepNext/>
      <w:keepLines/>
      <w:numPr>
        <w:numId w:val="3"/>
      </w:numPr>
      <w:spacing w:before="40" w:after="0"/>
      <w:jc w:val="left"/>
      <w:outlineLvl w:val="3"/>
    </w:pPr>
    <w:rPr>
      <w:rFonts w:eastAsiaTheme="majorEastAsia" w:cstheme="majorBidi"/>
      <w:iCs/>
      <w:color w:val="161616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263CC"/>
    <w:pPr>
      <w:keepNext/>
      <w:keepLines/>
      <w:numPr>
        <w:numId w:val="4"/>
      </w:numPr>
      <w:spacing w:before="40" w:after="0"/>
      <w:jc w:val="left"/>
      <w:outlineLvl w:val="4"/>
    </w:pPr>
    <w:rPr>
      <w:rFonts w:eastAsiaTheme="majorEastAsia" w:cstheme="majorBidi"/>
      <w:color w:val="161616" w:themeColor="background2" w:themeShade="1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66B"/>
    <w:pPr>
      <w:keepNext/>
      <w:keepLines/>
      <w:spacing w:before="40" w:after="0"/>
      <w:outlineLvl w:val="5"/>
    </w:pPr>
    <w:rPr>
      <w:rFonts w:eastAsiaTheme="majorEastAsia" w:cstheme="majorBidi"/>
      <w:color w:val="18204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5CCA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4F40"/>
    <w:rPr>
      <w:rFonts w:asciiTheme="majorHAnsi" w:eastAsiaTheme="majorEastAsia" w:hAnsiTheme="majorHAnsi" w:cstheme="majorBidi"/>
      <w:b/>
      <w:color w:val="31418D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14F40"/>
    <w:pPr>
      <w:spacing w:after="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F40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C3A2F"/>
    <w:rPr>
      <w:rFonts w:asciiTheme="majorHAnsi" w:eastAsiaTheme="majorEastAsia" w:hAnsiTheme="majorHAnsi" w:cstheme="majorBidi"/>
      <w:color w:val="31418D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3A2F"/>
    <w:rPr>
      <w:rFonts w:asciiTheme="majorHAnsi" w:eastAsiaTheme="majorEastAsia" w:hAnsiTheme="majorHAnsi" w:cstheme="majorBidi"/>
      <w:color w:val="31418D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3A2F"/>
    <w:rPr>
      <w:rFonts w:asciiTheme="majorHAnsi" w:eastAsiaTheme="majorEastAsia" w:hAnsiTheme="majorHAnsi" w:cstheme="majorBidi"/>
      <w:iCs/>
      <w:color w:val="161616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rsid w:val="001263CC"/>
    <w:rPr>
      <w:rFonts w:asciiTheme="majorHAnsi" w:eastAsiaTheme="majorEastAsia" w:hAnsiTheme="majorHAnsi" w:cstheme="majorBidi"/>
      <w:color w:val="161616" w:themeColor="background2" w:themeShade="1A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A2F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A2F"/>
    <w:rPr>
      <w:rFonts w:asciiTheme="majorHAnsi" w:eastAsiaTheme="minorEastAsia" w:hAnsiTheme="majorHAnsi"/>
      <w:color w:val="4A4A49"/>
      <w:spacing w:val="15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0369"/>
    <w:pPr>
      <w:numPr>
        <w:numId w:val="0"/>
      </w:numPr>
      <w:outlineLvl w:val="9"/>
    </w:pPr>
    <w:rPr>
      <w:b w:val="0"/>
      <w:color w:val="243069" w:themeColor="accent1" w:themeShade="BF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237D6"/>
    <w:pPr>
      <w:tabs>
        <w:tab w:val="left" w:pos="880"/>
        <w:tab w:val="right" w:leader="dot" w:pos="9060"/>
      </w:tabs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F3"/>
    <w:pPr>
      <w:tabs>
        <w:tab w:val="left" w:pos="440"/>
        <w:tab w:val="right" w:leader="dot" w:pos="9060"/>
      </w:tabs>
      <w:spacing w:before="120" w:after="220"/>
      <w:jc w:val="left"/>
    </w:pPr>
    <w:rPr>
      <w:rFonts w:eastAsiaTheme="minorEastAsia" w:cs="Times New Roman"/>
      <w:b/>
      <w:color w:val="4A4A49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237D6"/>
    <w:pPr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20369"/>
    <w:rPr>
      <w:color w:val="31418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75E65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7"/>
    <w:rPr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FCB"/>
    <w:rPr>
      <w:sz w:val="24"/>
    </w:rPr>
  </w:style>
  <w:style w:type="paragraph" w:customStyle="1" w:styleId="Ramka1">
    <w:name w:val="Ramka 1"/>
    <w:basedOn w:val="Normalny"/>
    <w:link w:val="Ramka1Znak"/>
    <w:qFormat/>
    <w:rsid w:val="00A42760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</w:style>
  <w:style w:type="paragraph" w:customStyle="1" w:styleId="Ramka2">
    <w:name w:val="Ramka 2"/>
    <w:basedOn w:val="Ramka1"/>
    <w:link w:val="Ramka2Znak"/>
    <w:qFormat/>
    <w:rsid w:val="00A42760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1Znak">
    <w:name w:val="Ramka 1 Znak"/>
    <w:basedOn w:val="Domylnaczcionkaakapitu"/>
    <w:link w:val="Ramka1"/>
    <w:rsid w:val="00A42760"/>
    <w:rPr>
      <w:sz w:val="24"/>
    </w:rPr>
  </w:style>
  <w:style w:type="paragraph" w:customStyle="1" w:styleId="Ramka3">
    <w:name w:val="Ramka 3"/>
    <w:basedOn w:val="Ramka1"/>
    <w:link w:val="Ramka3Znak"/>
    <w:qFormat/>
    <w:rsid w:val="00A96FE9"/>
    <w:pPr>
      <w:shd w:val="clear" w:color="auto" w:fill="F2F2F2" w:themeFill="background1" w:themeFillShade="F2"/>
    </w:pPr>
  </w:style>
  <w:style w:type="character" w:customStyle="1" w:styleId="Ramka2Znak">
    <w:name w:val="Ramka 2 Znak"/>
    <w:basedOn w:val="Ramka1Znak"/>
    <w:link w:val="Ramka2"/>
    <w:rsid w:val="00A42760"/>
    <w:rPr>
      <w:sz w:val="24"/>
    </w:rPr>
  </w:style>
  <w:style w:type="paragraph" w:customStyle="1" w:styleId="Ramka4">
    <w:name w:val="Ramka 4"/>
    <w:basedOn w:val="Ramka2"/>
    <w:link w:val="Ramka4Znak"/>
    <w:qFormat/>
    <w:rsid w:val="00B06306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Ramka3Znak">
    <w:name w:val="Ramka 3 Znak"/>
    <w:basedOn w:val="Ramka1Znak"/>
    <w:link w:val="Ramka3"/>
    <w:rsid w:val="00A96FE9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26463"/>
    <w:rPr>
      <w:i/>
      <w:iCs/>
      <w:color w:val="31418D"/>
    </w:rPr>
  </w:style>
  <w:style w:type="character" w:customStyle="1" w:styleId="Ramka4Znak">
    <w:name w:val="Ramka 4 Znak"/>
    <w:basedOn w:val="Ramka2Znak"/>
    <w:link w:val="Ramka4"/>
    <w:rsid w:val="00B06306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Uwydatnienie">
    <w:name w:val="Emphasis"/>
    <w:basedOn w:val="Domylnaczcionkaakapitu"/>
    <w:uiPriority w:val="20"/>
    <w:qFormat/>
    <w:rsid w:val="00D2646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26463"/>
    <w:rPr>
      <w:i/>
      <w:iCs/>
      <w:color w:val="31418D" w:themeColor="accent1"/>
    </w:rPr>
  </w:style>
  <w:style w:type="character" w:styleId="Pogrubienie">
    <w:name w:val="Strong"/>
    <w:basedOn w:val="Domylnaczcionkaakapitu"/>
    <w:uiPriority w:val="22"/>
    <w:qFormat/>
    <w:rsid w:val="00CF6E2B"/>
    <w:rPr>
      <w:b/>
      <w:bCs/>
      <w:color w:val="4A4A49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26463"/>
    <w:pPr>
      <w:spacing w:before="200"/>
      <w:ind w:left="864" w:right="864"/>
      <w:jc w:val="center"/>
    </w:pPr>
    <w:rPr>
      <w:i/>
      <w:iCs/>
      <w:color w:val="31418D"/>
    </w:rPr>
  </w:style>
  <w:style w:type="character" w:customStyle="1" w:styleId="CytatZnak">
    <w:name w:val="Cytat Znak"/>
    <w:basedOn w:val="Domylnaczcionkaakapitu"/>
    <w:link w:val="Cytat"/>
    <w:uiPriority w:val="29"/>
    <w:rsid w:val="00D26463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BEC"/>
    <w:pPr>
      <w:pBdr>
        <w:top w:val="single" w:sz="4" w:space="10" w:color="31418D" w:themeColor="accent1"/>
        <w:bottom w:val="single" w:sz="4" w:space="10" w:color="31418D" w:themeColor="accent1"/>
      </w:pBdr>
      <w:spacing w:before="360" w:after="360"/>
      <w:ind w:left="864" w:right="864"/>
      <w:jc w:val="center"/>
    </w:pPr>
    <w:rPr>
      <w:i/>
      <w:iCs/>
      <w:color w:val="31418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BEC"/>
    <w:rPr>
      <w:i/>
      <w:iCs/>
      <w:color w:val="31418D"/>
      <w:sz w:val="24"/>
    </w:rPr>
  </w:style>
  <w:style w:type="character" w:styleId="Odwoaniedelikatne">
    <w:name w:val="Subtle Reference"/>
    <w:basedOn w:val="Domylnaczcionkaakapitu"/>
    <w:uiPriority w:val="31"/>
    <w:qFormat/>
    <w:rsid w:val="008C1BEC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8C1BEC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8C1BEC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D8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66B"/>
    <w:rPr>
      <w:rFonts w:asciiTheme="majorHAnsi" w:eastAsiaTheme="majorEastAsia" w:hAnsiTheme="majorHAnsi" w:cstheme="majorBidi"/>
      <w:color w:val="182045" w:themeColor="accent1" w:themeShade="7F"/>
      <w:sz w:val="23"/>
    </w:rPr>
  </w:style>
  <w:style w:type="table" w:customStyle="1" w:styleId="PlainTable1">
    <w:name w:val="Plain Table 1"/>
    <w:basedOn w:val="Standardowy"/>
    <w:uiPriority w:val="41"/>
    <w:rsid w:val="00111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opkapierwszastrona">
    <w:name w:val="stopka pierwsza strona"/>
    <w:basedOn w:val="Normalny"/>
    <w:qFormat/>
    <w:rsid w:val="00E67681"/>
    <w:pPr>
      <w:spacing w:after="0" w:line="264" w:lineRule="auto"/>
    </w:pPr>
    <w:rPr>
      <w:color w:val="354698" w:themeColor="text1" w:themeTint="F2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CF6E2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qFormat/>
    <w:rsid w:val="00CF6E2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CF6E2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CF6E2B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4D1B13"/>
    <w:pPr>
      <w:spacing w:after="120" w:line="240" w:lineRule="auto"/>
      <w:jc w:val="left"/>
    </w:pPr>
    <w:rPr>
      <w:iCs/>
      <w:color w:val="4A4A49" w:themeColor="text2"/>
      <w:sz w:val="18"/>
      <w:szCs w:val="18"/>
    </w:rPr>
  </w:style>
  <w:style w:type="paragraph" w:customStyle="1" w:styleId="rdo">
    <w:name w:val="Źródło"/>
    <w:basedOn w:val="Legenda"/>
    <w:link w:val="rdoZnak"/>
    <w:qFormat/>
    <w:rsid w:val="004D1B13"/>
    <w:pPr>
      <w:spacing w:before="120"/>
      <w:jc w:val="both"/>
    </w:pPr>
  </w:style>
  <w:style w:type="paragraph" w:customStyle="1" w:styleId="Tytuwykresutabeli">
    <w:name w:val="Tytuł wykresu/tabeli"/>
    <w:basedOn w:val="Legenda"/>
    <w:link w:val="TytuwykresutabeliZnak"/>
    <w:qFormat/>
    <w:rsid w:val="0054598C"/>
    <w:pPr>
      <w:keepNext/>
    </w:pPr>
    <w:rPr>
      <w:b/>
      <w:bCs/>
      <w:color w:val="4A4A49"/>
      <w:sz w:val="21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rdoZnak">
    <w:name w:val="Źródło Znak"/>
    <w:basedOn w:val="LegendaZnak"/>
    <w:link w:val="rdo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TytuwykresutabeliZnak">
    <w:name w:val="Tytuł wykresu/tabeli Znak"/>
    <w:basedOn w:val="LegendaZnak"/>
    <w:link w:val="Tytuwykresutabeli"/>
    <w:rsid w:val="0054598C"/>
    <w:rPr>
      <w:rFonts w:asciiTheme="majorHAnsi" w:hAnsiTheme="majorHAnsi"/>
      <w:b/>
      <w:bCs/>
      <w:iCs/>
      <w:color w:val="4A4A49"/>
      <w:sz w:val="21"/>
      <w:szCs w:val="2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1A0"/>
    <w:rPr>
      <w:color w:val="808080"/>
      <w:shd w:val="clear" w:color="auto" w:fill="E6E6E6"/>
    </w:rPr>
  </w:style>
  <w:style w:type="paragraph" w:customStyle="1" w:styleId="Tytupierwszastrona">
    <w:name w:val="Tytuł pierwsza strona"/>
    <w:basedOn w:val="Normalny"/>
    <w:link w:val="TytupierwszastronaZnak"/>
    <w:qFormat/>
    <w:rsid w:val="00FF57B8"/>
    <w:pPr>
      <w:spacing w:before="240" w:line="240" w:lineRule="auto"/>
      <w:jc w:val="left"/>
    </w:pPr>
    <w:rPr>
      <w:rFonts w:asciiTheme="minorHAnsi" w:hAnsiTheme="minorHAnsi"/>
      <w:color w:val="4A4A49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FF57B8"/>
    <w:pPr>
      <w:spacing w:before="380" w:after="0" w:line="360" w:lineRule="auto"/>
      <w:jc w:val="left"/>
    </w:pPr>
    <w:rPr>
      <w:rFonts w:asciiTheme="minorHAnsi" w:hAnsiTheme="minorHAnsi"/>
      <w:color w:val="4A4A49" w:themeColor="text2"/>
      <w:sz w:val="36"/>
      <w:szCs w:val="36"/>
    </w:rPr>
  </w:style>
  <w:style w:type="character" w:customStyle="1" w:styleId="TytupierwszastronaZnak">
    <w:name w:val="Tytuł pierwsza strona Znak"/>
    <w:basedOn w:val="Domylnaczcionkaakapitu"/>
    <w:link w:val="Tytupierwszastrona"/>
    <w:rsid w:val="00FF57B8"/>
    <w:rPr>
      <w:color w:val="4A4A49" w:themeColor="text2"/>
      <w:sz w:val="72"/>
      <w:szCs w:val="72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FF57B8"/>
    <w:rPr>
      <w:color w:val="4A4A49" w:themeColor="text2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C0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L1,Numerowanie,List Paragraph"/>
    <w:basedOn w:val="Normalny"/>
    <w:link w:val="AkapitzlistZnak"/>
    <w:uiPriority w:val="34"/>
    <w:qFormat/>
    <w:rsid w:val="00581FD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pl-PL"/>
    </w:rPr>
  </w:style>
  <w:style w:type="character" w:customStyle="1" w:styleId="AkapitzlistZnak">
    <w:name w:val="Akapit z listą Znak"/>
    <w:aliases w:val="Dot pt Znak,F5 List Paragraph Znak,List Paragraph1 Znak,L1 Znak,Numerowanie Znak,List Paragraph Znak"/>
    <w:link w:val="Akapitzlist"/>
    <w:uiPriority w:val="34"/>
    <w:locked/>
    <w:rsid w:val="00581FD8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1FD8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FD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FD8"/>
    <w:rPr>
      <w:vertAlign w:val="superscript"/>
    </w:rPr>
  </w:style>
  <w:style w:type="paragraph" w:customStyle="1" w:styleId="Default">
    <w:name w:val="Default"/>
    <w:rsid w:val="00A3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E">
      <a:dk1>
        <a:srgbClr val="31418D"/>
      </a:dk1>
      <a:lt1>
        <a:srgbClr val="FFFFFF"/>
      </a:lt1>
      <a:dk2>
        <a:srgbClr val="4A4A49"/>
      </a:dk2>
      <a:lt2>
        <a:srgbClr val="DADADA"/>
      </a:lt2>
      <a:accent1>
        <a:srgbClr val="31418D"/>
      </a:accent1>
      <a:accent2>
        <a:srgbClr val="C7D540"/>
      </a:accent2>
      <a:accent3>
        <a:srgbClr val="4A4A49"/>
      </a:accent3>
      <a:accent4>
        <a:srgbClr val="DADADA"/>
      </a:accent4>
      <a:accent5>
        <a:srgbClr val="6986C3"/>
      </a:accent5>
      <a:accent6>
        <a:srgbClr val="1A3069"/>
      </a:accent6>
      <a:hlink>
        <a:srgbClr val="31418D"/>
      </a:hlink>
      <a:folHlink>
        <a:srgbClr val="31418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372823-D6E9-41D6-8259-DB02C5E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dokumenxcvxvcbcbcvnvnbvnvbtu</vt:lpstr>
    </vt:vector>
  </TitlesOfParts>
  <Company>UKE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dokumenxcvxvcbcbcvnvnbvnvbtu</dc:title>
  <dc:subject>Podtytuł dokumentu</dc:subject>
  <dc:creator>Przemysław Łacek</dc:creator>
  <cp:lastModifiedBy>miroslaw izdebski</cp:lastModifiedBy>
  <cp:revision>6</cp:revision>
  <cp:lastPrinted>2017-10-11T10:21:00Z</cp:lastPrinted>
  <dcterms:created xsi:type="dcterms:W3CDTF">2020-10-02T10:39:00Z</dcterms:created>
  <dcterms:modified xsi:type="dcterms:W3CDTF">2020-10-02T11:31:00Z</dcterms:modified>
</cp:coreProperties>
</file>