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08" w:rsidRPr="008113C1" w:rsidRDefault="00564464" w:rsidP="009A3503">
      <w:pPr>
        <w:spacing w:after="120" w:line="240" w:lineRule="auto"/>
        <w:ind w:left="4248" w:firstLine="708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546547">
        <w:rPr>
          <w:rFonts w:ascii="Calibri Light" w:hAnsi="Calibri Light"/>
          <w:sz w:val="24"/>
          <w:szCs w:val="24"/>
        </w:rPr>
        <w:t xml:space="preserve">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64005B" w:rsidRPr="008113C1">
        <w:rPr>
          <w:rFonts w:ascii="Calibri Light" w:hAnsi="Calibri Light"/>
          <w:sz w:val="24"/>
          <w:szCs w:val="24"/>
        </w:rPr>
        <w:t>Warszawa, dnia</w:t>
      </w:r>
      <w:r w:rsidR="00F90CFF">
        <w:rPr>
          <w:rFonts w:ascii="Calibri Light" w:hAnsi="Calibri Light"/>
          <w:sz w:val="24"/>
          <w:szCs w:val="24"/>
        </w:rPr>
        <w:t xml:space="preserve"> </w:t>
      </w:r>
      <w:r w:rsidR="00565E1A">
        <w:rPr>
          <w:rFonts w:ascii="Calibri Light" w:hAnsi="Calibri Light"/>
          <w:sz w:val="24"/>
          <w:szCs w:val="24"/>
        </w:rPr>
        <w:t>2</w:t>
      </w:r>
      <w:r w:rsidR="00163F0A">
        <w:rPr>
          <w:rFonts w:ascii="Calibri Light" w:hAnsi="Calibri Light"/>
          <w:sz w:val="24"/>
          <w:szCs w:val="24"/>
        </w:rPr>
        <w:t>1</w:t>
      </w:r>
      <w:r w:rsidR="00565E1A">
        <w:rPr>
          <w:rFonts w:ascii="Calibri Light" w:hAnsi="Calibri Light"/>
          <w:sz w:val="24"/>
          <w:szCs w:val="24"/>
        </w:rPr>
        <w:t xml:space="preserve"> </w:t>
      </w:r>
      <w:r w:rsidR="000628FB">
        <w:rPr>
          <w:rFonts w:ascii="Calibri Light" w:hAnsi="Calibri Light"/>
          <w:sz w:val="24"/>
          <w:szCs w:val="24"/>
        </w:rPr>
        <w:t>czerwca</w:t>
      </w:r>
      <w:r w:rsidR="005204FF">
        <w:rPr>
          <w:rFonts w:ascii="Calibri Light" w:hAnsi="Calibri Light"/>
          <w:sz w:val="24"/>
          <w:szCs w:val="24"/>
        </w:rPr>
        <w:t xml:space="preserve"> </w:t>
      </w:r>
      <w:r w:rsidR="0064005B" w:rsidRPr="008113C1">
        <w:rPr>
          <w:rFonts w:ascii="Calibri Light" w:hAnsi="Calibri Light"/>
          <w:sz w:val="24"/>
          <w:szCs w:val="24"/>
        </w:rPr>
        <w:t>20</w:t>
      </w:r>
      <w:r w:rsidR="00F90CFF">
        <w:rPr>
          <w:rFonts w:ascii="Calibri Light" w:hAnsi="Calibri Light"/>
          <w:sz w:val="24"/>
          <w:szCs w:val="24"/>
        </w:rPr>
        <w:t>2</w:t>
      </w:r>
      <w:r w:rsidR="00546547">
        <w:rPr>
          <w:rFonts w:ascii="Calibri Light" w:hAnsi="Calibri Light"/>
          <w:sz w:val="24"/>
          <w:szCs w:val="24"/>
        </w:rPr>
        <w:t>2</w:t>
      </w:r>
      <w:r w:rsidR="0064005B" w:rsidRPr="008113C1">
        <w:rPr>
          <w:rFonts w:ascii="Calibri Light" w:hAnsi="Calibri Light"/>
          <w:sz w:val="24"/>
          <w:szCs w:val="24"/>
        </w:rPr>
        <w:t xml:space="preserve"> r.</w:t>
      </w:r>
    </w:p>
    <w:p w:rsidR="0064005B" w:rsidRPr="008113C1" w:rsidRDefault="0064005B" w:rsidP="00410C69">
      <w:pPr>
        <w:spacing w:after="120" w:line="240" w:lineRule="auto"/>
        <w:ind w:left="5664"/>
        <w:jc w:val="right"/>
        <w:rPr>
          <w:rFonts w:ascii="Calibri Light" w:hAnsi="Calibri Light"/>
          <w:sz w:val="10"/>
          <w:szCs w:val="10"/>
        </w:rPr>
      </w:pPr>
    </w:p>
    <w:p w:rsidR="00261CA4" w:rsidRDefault="00646E08" w:rsidP="00261CA4">
      <w:pPr>
        <w:pBdr>
          <w:top w:val="single" w:sz="4" w:space="13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7D540"/>
        <w:spacing w:before="120" w:after="12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8113C1">
        <w:rPr>
          <w:rFonts w:ascii="Calibri Light" w:hAnsi="Calibri Light"/>
          <w:b/>
          <w:sz w:val="28"/>
          <w:szCs w:val="28"/>
        </w:rPr>
        <w:t xml:space="preserve">Ogłoszenie o wyniku </w:t>
      </w:r>
      <w:r w:rsidR="005B7060" w:rsidRPr="008113C1">
        <w:rPr>
          <w:rFonts w:ascii="Calibri Light" w:hAnsi="Calibri Light"/>
          <w:b/>
          <w:sz w:val="28"/>
          <w:szCs w:val="28"/>
        </w:rPr>
        <w:t>t</w:t>
      </w:r>
      <w:r w:rsidR="00A05E1E" w:rsidRPr="008113C1">
        <w:rPr>
          <w:rFonts w:ascii="Calibri Light" w:hAnsi="Calibri Light"/>
          <w:b/>
          <w:sz w:val="28"/>
          <w:szCs w:val="28"/>
        </w:rPr>
        <w:t>estu zawężenia marży – Testu MS</w:t>
      </w:r>
      <w:r w:rsidR="00BA49D5">
        <w:rPr>
          <w:rFonts w:ascii="Calibri Light" w:hAnsi="Calibri Light"/>
          <w:b/>
          <w:sz w:val="28"/>
          <w:szCs w:val="28"/>
        </w:rPr>
        <w:t xml:space="preserve"> </w:t>
      </w:r>
    </w:p>
    <w:p w:rsidR="00FC0E3A" w:rsidRPr="008113C1" w:rsidRDefault="00646E08" w:rsidP="00261CA4">
      <w:pPr>
        <w:pBdr>
          <w:top w:val="single" w:sz="4" w:space="13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7D540"/>
        <w:spacing w:before="120" w:after="12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8113C1">
        <w:rPr>
          <w:rFonts w:ascii="Calibri Light" w:hAnsi="Calibri Light"/>
          <w:b/>
          <w:sz w:val="28"/>
          <w:szCs w:val="28"/>
        </w:rPr>
        <w:t>oraz o stanowisku Prezesa UKE</w:t>
      </w:r>
      <w:bookmarkStart w:id="0" w:name="_GoBack"/>
      <w:bookmarkEnd w:id="0"/>
    </w:p>
    <w:p w:rsidR="00171BC0" w:rsidRPr="000628FB" w:rsidRDefault="006758A2" w:rsidP="00410C69">
      <w:pPr>
        <w:suppressAutoHyphens/>
        <w:spacing w:before="120" w:after="120" w:line="240" w:lineRule="auto"/>
        <w:rPr>
          <w:rFonts w:ascii="Calibri Light" w:hAnsi="Calibri Light"/>
          <w:bCs/>
          <w:sz w:val="24"/>
          <w:szCs w:val="24"/>
        </w:rPr>
      </w:pPr>
      <w:r w:rsidRPr="00FF0554">
        <w:rPr>
          <w:rFonts w:ascii="Calibri Light" w:hAnsi="Calibri Light"/>
          <w:sz w:val="24"/>
          <w:szCs w:val="24"/>
        </w:rPr>
        <w:t xml:space="preserve">Informuję, że po przeprowadzeniu w Urzędzie Komunikacji Elektronicznej w dniach </w:t>
      </w:r>
      <w:r w:rsidR="00AD7D3C" w:rsidRPr="00FF0554">
        <w:rPr>
          <w:rFonts w:ascii="Calibri Light" w:hAnsi="Calibri Light"/>
          <w:sz w:val="24"/>
          <w:szCs w:val="24"/>
        </w:rPr>
        <w:br/>
      </w:r>
      <w:r w:rsidR="001E1A38" w:rsidRPr="00FF0554">
        <w:rPr>
          <w:rFonts w:ascii="Calibri Light" w:hAnsi="Calibri Light"/>
          <w:sz w:val="24"/>
          <w:szCs w:val="24"/>
        </w:rPr>
        <w:t>o</w:t>
      </w:r>
      <w:r w:rsidR="007041AF" w:rsidRPr="00FF0554">
        <w:rPr>
          <w:rFonts w:ascii="Calibri Light" w:hAnsi="Calibri Light"/>
          <w:sz w:val="24"/>
          <w:szCs w:val="24"/>
        </w:rPr>
        <w:t>d</w:t>
      </w:r>
      <w:r w:rsidR="001E1A38" w:rsidRPr="00FF0554">
        <w:rPr>
          <w:rFonts w:ascii="Calibri Light" w:hAnsi="Calibri Light"/>
          <w:sz w:val="24"/>
          <w:szCs w:val="24"/>
        </w:rPr>
        <w:t> </w:t>
      </w:r>
      <w:r w:rsidR="00546547" w:rsidRPr="00FF0554">
        <w:rPr>
          <w:rFonts w:ascii="Calibri Light" w:hAnsi="Calibri Light"/>
          <w:sz w:val="24"/>
          <w:szCs w:val="24"/>
        </w:rPr>
        <w:t>1</w:t>
      </w:r>
      <w:r w:rsidR="000628FB">
        <w:rPr>
          <w:rFonts w:ascii="Calibri Light" w:hAnsi="Calibri Light"/>
          <w:sz w:val="24"/>
          <w:szCs w:val="24"/>
        </w:rPr>
        <w:t>3</w:t>
      </w:r>
      <w:r w:rsidR="00E333D0" w:rsidRPr="00FF0554">
        <w:rPr>
          <w:rFonts w:ascii="Calibri Light" w:hAnsi="Calibri Light"/>
          <w:sz w:val="24"/>
          <w:szCs w:val="24"/>
        </w:rPr>
        <w:t xml:space="preserve"> </w:t>
      </w:r>
      <w:r w:rsidR="000628FB">
        <w:rPr>
          <w:rFonts w:ascii="Calibri Light" w:hAnsi="Calibri Light"/>
          <w:sz w:val="24"/>
          <w:szCs w:val="24"/>
        </w:rPr>
        <w:t>czerwca</w:t>
      </w:r>
      <w:r w:rsidR="007512FE" w:rsidRPr="00FF0554">
        <w:rPr>
          <w:rFonts w:ascii="Calibri Light" w:hAnsi="Calibri Light"/>
          <w:sz w:val="24"/>
          <w:szCs w:val="24"/>
        </w:rPr>
        <w:t xml:space="preserve"> </w:t>
      </w:r>
      <w:r w:rsidR="0064005B" w:rsidRPr="00FF0554">
        <w:rPr>
          <w:rFonts w:ascii="Calibri Light" w:hAnsi="Calibri Light"/>
          <w:sz w:val="24"/>
          <w:szCs w:val="24"/>
        </w:rPr>
        <w:t>20</w:t>
      </w:r>
      <w:r w:rsidR="00F90CFF" w:rsidRPr="00FF0554">
        <w:rPr>
          <w:rFonts w:ascii="Calibri Light" w:hAnsi="Calibri Light"/>
          <w:sz w:val="24"/>
          <w:szCs w:val="24"/>
        </w:rPr>
        <w:t>2</w:t>
      </w:r>
      <w:r w:rsidR="00546547" w:rsidRPr="00FF0554">
        <w:rPr>
          <w:rFonts w:ascii="Calibri Light" w:hAnsi="Calibri Light"/>
          <w:sz w:val="24"/>
          <w:szCs w:val="24"/>
        </w:rPr>
        <w:t>2</w:t>
      </w:r>
      <w:r w:rsidR="00651EAD" w:rsidRPr="00FF0554">
        <w:rPr>
          <w:rFonts w:ascii="Calibri Light" w:hAnsi="Calibri Light"/>
          <w:sz w:val="24"/>
          <w:szCs w:val="24"/>
        </w:rPr>
        <w:t xml:space="preserve"> </w:t>
      </w:r>
      <w:r w:rsidR="0064005B" w:rsidRPr="00FF0554">
        <w:rPr>
          <w:rFonts w:ascii="Calibri Light" w:hAnsi="Calibri Light"/>
          <w:sz w:val="24"/>
          <w:szCs w:val="24"/>
        </w:rPr>
        <w:t xml:space="preserve">r. do </w:t>
      </w:r>
      <w:r w:rsidR="000628FB">
        <w:rPr>
          <w:rFonts w:ascii="Calibri Light" w:hAnsi="Calibri Light"/>
          <w:sz w:val="24"/>
          <w:szCs w:val="24"/>
        </w:rPr>
        <w:t>20</w:t>
      </w:r>
      <w:r w:rsidR="00546547" w:rsidRPr="00FF0554">
        <w:rPr>
          <w:rFonts w:ascii="Calibri Light" w:hAnsi="Calibri Light"/>
          <w:sz w:val="24"/>
          <w:szCs w:val="24"/>
        </w:rPr>
        <w:t xml:space="preserve"> </w:t>
      </w:r>
      <w:r w:rsidR="000628FB">
        <w:rPr>
          <w:rFonts w:ascii="Calibri Light" w:hAnsi="Calibri Light"/>
          <w:sz w:val="24"/>
          <w:szCs w:val="24"/>
        </w:rPr>
        <w:t>czerwca</w:t>
      </w:r>
      <w:r w:rsidR="001757F6" w:rsidRPr="00FF0554">
        <w:rPr>
          <w:rFonts w:ascii="Calibri Light" w:hAnsi="Calibri Light"/>
          <w:sz w:val="24"/>
          <w:szCs w:val="24"/>
        </w:rPr>
        <w:t xml:space="preserve"> </w:t>
      </w:r>
      <w:r w:rsidR="0064005B" w:rsidRPr="00FF0554">
        <w:rPr>
          <w:rFonts w:ascii="Calibri Light" w:hAnsi="Calibri Light"/>
          <w:sz w:val="24"/>
          <w:szCs w:val="24"/>
        </w:rPr>
        <w:t>20</w:t>
      </w:r>
      <w:r w:rsidR="00F90CFF" w:rsidRPr="00FF0554">
        <w:rPr>
          <w:rFonts w:ascii="Calibri Light" w:hAnsi="Calibri Light"/>
          <w:sz w:val="24"/>
          <w:szCs w:val="24"/>
        </w:rPr>
        <w:t>2</w:t>
      </w:r>
      <w:r w:rsidR="00546547" w:rsidRPr="00FF0554">
        <w:rPr>
          <w:rFonts w:ascii="Calibri Light" w:hAnsi="Calibri Light"/>
          <w:sz w:val="24"/>
          <w:szCs w:val="24"/>
        </w:rPr>
        <w:t xml:space="preserve">2 </w:t>
      </w:r>
      <w:r w:rsidR="0064005B" w:rsidRPr="00FF0554">
        <w:rPr>
          <w:rFonts w:ascii="Calibri Light" w:hAnsi="Calibri Light"/>
          <w:sz w:val="24"/>
          <w:szCs w:val="24"/>
        </w:rPr>
        <w:t>r.</w:t>
      </w:r>
      <w:r w:rsidRPr="00FF0554">
        <w:rPr>
          <w:rFonts w:ascii="Calibri Light" w:hAnsi="Calibri Light"/>
          <w:sz w:val="24"/>
          <w:szCs w:val="24"/>
        </w:rPr>
        <w:t xml:space="preserve"> </w:t>
      </w:r>
      <w:r w:rsidR="00B52E88" w:rsidRPr="00FF0554">
        <w:rPr>
          <w:rFonts w:ascii="Calibri Light" w:hAnsi="Calibri Light"/>
          <w:sz w:val="24"/>
          <w:szCs w:val="24"/>
        </w:rPr>
        <w:t>Test</w:t>
      </w:r>
      <w:r w:rsidR="00DE7DA5" w:rsidRPr="00FF0554">
        <w:rPr>
          <w:rFonts w:ascii="Calibri Light" w:hAnsi="Calibri Light"/>
          <w:sz w:val="24"/>
          <w:szCs w:val="24"/>
        </w:rPr>
        <w:t>ów</w:t>
      </w:r>
      <w:r w:rsidR="00261CA4" w:rsidRPr="00FF0554">
        <w:rPr>
          <w:rFonts w:ascii="Calibri Light" w:hAnsi="Calibri Light"/>
          <w:sz w:val="24"/>
          <w:szCs w:val="24"/>
        </w:rPr>
        <w:t xml:space="preserve"> MS</w:t>
      </w:r>
      <w:r w:rsidR="0064005B" w:rsidRPr="00FF0554">
        <w:rPr>
          <w:rFonts w:ascii="Calibri Light" w:hAnsi="Calibri Light"/>
          <w:sz w:val="24"/>
          <w:szCs w:val="24"/>
        </w:rPr>
        <w:t>,</w:t>
      </w:r>
      <w:r w:rsidRPr="00FF0554">
        <w:rPr>
          <w:rFonts w:ascii="Calibri Light" w:hAnsi="Calibri Light"/>
          <w:sz w:val="24"/>
          <w:szCs w:val="24"/>
        </w:rPr>
        <w:t xml:space="preserve"> </w:t>
      </w:r>
      <w:r w:rsidR="00DD23CE" w:rsidRPr="00FF0554">
        <w:rPr>
          <w:rFonts w:ascii="Calibri Light" w:hAnsi="Calibri Light"/>
          <w:sz w:val="24"/>
          <w:szCs w:val="24"/>
        </w:rPr>
        <w:t>do</w:t>
      </w:r>
      <w:r w:rsidR="00B52E88" w:rsidRPr="00FF0554">
        <w:rPr>
          <w:rFonts w:ascii="Calibri Light" w:hAnsi="Calibri Light"/>
          <w:sz w:val="24"/>
          <w:szCs w:val="24"/>
        </w:rPr>
        <w:t> </w:t>
      </w:r>
      <w:r w:rsidR="00DD23CE" w:rsidRPr="00FF0554">
        <w:rPr>
          <w:rFonts w:ascii="Calibri Light" w:hAnsi="Calibri Light"/>
          <w:sz w:val="24"/>
          <w:szCs w:val="24"/>
        </w:rPr>
        <w:t>których</w:t>
      </w:r>
      <w:r w:rsidR="0064005B" w:rsidRPr="00FF0554">
        <w:rPr>
          <w:rFonts w:ascii="Calibri Light" w:hAnsi="Calibri Light"/>
          <w:sz w:val="24"/>
          <w:szCs w:val="24"/>
        </w:rPr>
        <w:t xml:space="preserve"> wnioski Orange </w:t>
      </w:r>
      <w:r w:rsidR="00820939" w:rsidRPr="00FF0554">
        <w:rPr>
          <w:rFonts w:ascii="Calibri Light" w:hAnsi="Calibri Light"/>
          <w:sz w:val="24"/>
          <w:szCs w:val="24"/>
        </w:rPr>
        <w:br/>
      </w:r>
      <w:r w:rsidR="0064005B" w:rsidRPr="00FF0554">
        <w:rPr>
          <w:rFonts w:ascii="Calibri Light" w:hAnsi="Calibri Light"/>
          <w:sz w:val="24"/>
          <w:szCs w:val="24"/>
        </w:rPr>
        <w:t>Polska S.A</w:t>
      </w:r>
      <w:r w:rsidR="00E735D1" w:rsidRPr="00FF0554">
        <w:rPr>
          <w:rFonts w:ascii="Calibri Light" w:hAnsi="Calibri Light"/>
          <w:sz w:val="24"/>
          <w:szCs w:val="24"/>
        </w:rPr>
        <w:t>.</w:t>
      </w:r>
      <w:r w:rsidR="0064005B" w:rsidRPr="00FF0554">
        <w:rPr>
          <w:rFonts w:ascii="Calibri Light" w:hAnsi="Calibri Light"/>
          <w:sz w:val="24"/>
          <w:szCs w:val="24"/>
        </w:rPr>
        <w:t xml:space="preserve"> (Ora</w:t>
      </w:r>
      <w:r w:rsidR="00840DC4" w:rsidRPr="00FF0554">
        <w:rPr>
          <w:rFonts w:ascii="Calibri Light" w:hAnsi="Calibri Light"/>
          <w:sz w:val="24"/>
          <w:szCs w:val="24"/>
        </w:rPr>
        <w:t>nge) prze</w:t>
      </w:r>
      <w:r w:rsidR="007041AF" w:rsidRPr="00FF0554">
        <w:rPr>
          <w:rFonts w:ascii="Calibri Light" w:hAnsi="Calibri Light"/>
          <w:sz w:val="24"/>
          <w:szCs w:val="24"/>
        </w:rPr>
        <w:t>kazała pismem z dnia</w:t>
      </w:r>
      <w:r w:rsidR="0056308A" w:rsidRPr="00FF0554">
        <w:rPr>
          <w:rFonts w:ascii="Calibri Light" w:hAnsi="Calibri Light"/>
          <w:sz w:val="24"/>
          <w:szCs w:val="24"/>
        </w:rPr>
        <w:t xml:space="preserve"> </w:t>
      </w:r>
      <w:r w:rsidR="00546547" w:rsidRPr="00FF0554">
        <w:rPr>
          <w:rFonts w:ascii="Calibri Light" w:hAnsi="Calibri Light"/>
          <w:sz w:val="24"/>
          <w:szCs w:val="24"/>
        </w:rPr>
        <w:t>1</w:t>
      </w:r>
      <w:r w:rsidR="000628FB">
        <w:rPr>
          <w:rFonts w:ascii="Calibri Light" w:hAnsi="Calibri Light"/>
          <w:sz w:val="24"/>
          <w:szCs w:val="24"/>
        </w:rPr>
        <w:t>3 czerwca</w:t>
      </w:r>
      <w:r w:rsidR="007512FE" w:rsidRPr="00FF0554">
        <w:rPr>
          <w:rFonts w:ascii="Calibri Light" w:hAnsi="Calibri Light"/>
          <w:sz w:val="24"/>
          <w:szCs w:val="24"/>
        </w:rPr>
        <w:t xml:space="preserve"> </w:t>
      </w:r>
      <w:r w:rsidR="0064005B" w:rsidRPr="00FF0554">
        <w:rPr>
          <w:rFonts w:ascii="Calibri Light" w:hAnsi="Calibri Light"/>
          <w:sz w:val="24"/>
          <w:szCs w:val="24"/>
        </w:rPr>
        <w:t>20</w:t>
      </w:r>
      <w:r w:rsidR="00F90CFF" w:rsidRPr="00FF0554">
        <w:rPr>
          <w:rFonts w:ascii="Calibri Light" w:hAnsi="Calibri Light"/>
          <w:sz w:val="24"/>
          <w:szCs w:val="24"/>
        </w:rPr>
        <w:t>2</w:t>
      </w:r>
      <w:r w:rsidR="00546547" w:rsidRPr="00FF0554">
        <w:rPr>
          <w:rFonts w:ascii="Calibri Light" w:hAnsi="Calibri Light"/>
          <w:sz w:val="24"/>
          <w:szCs w:val="24"/>
        </w:rPr>
        <w:t>2</w:t>
      </w:r>
      <w:r w:rsidR="000F6745" w:rsidRPr="00FF0554">
        <w:rPr>
          <w:rFonts w:ascii="Calibri Light" w:hAnsi="Calibri Light"/>
          <w:sz w:val="24"/>
          <w:szCs w:val="24"/>
        </w:rPr>
        <w:t> </w:t>
      </w:r>
      <w:r w:rsidR="0064005B" w:rsidRPr="00FF0554">
        <w:rPr>
          <w:rFonts w:ascii="Calibri Light" w:hAnsi="Calibri Light"/>
          <w:sz w:val="24"/>
          <w:szCs w:val="24"/>
        </w:rPr>
        <w:t xml:space="preserve">r., </w:t>
      </w:r>
      <w:r w:rsidR="00546547" w:rsidRPr="00FF0554">
        <w:rPr>
          <w:rFonts w:ascii="Calibri Light" w:hAnsi="Calibri Light"/>
          <w:bCs/>
          <w:sz w:val="24"/>
          <w:szCs w:val="24"/>
        </w:rPr>
        <w:t xml:space="preserve">nr </w:t>
      </w:r>
      <w:r w:rsidR="00565E1A" w:rsidRPr="00FF0554">
        <w:rPr>
          <w:rFonts w:ascii="Calibri Light" w:hAnsi="Calibri Light" w:cs="Arial"/>
          <w:sz w:val="24"/>
          <w:szCs w:val="24"/>
          <w:shd w:val="clear" w:color="auto" w:fill="FFFFFF"/>
        </w:rPr>
        <w:t>TKRU3/MT/OPL-</w:t>
      </w:r>
      <w:r w:rsidR="000628FB">
        <w:rPr>
          <w:rFonts w:ascii="Calibri Light" w:hAnsi="Calibri Light" w:cs="Arial"/>
          <w:sz w:val="24"/>
          <w:szCs w:val="24"/>
          <w:shd w:val="clear" w:color="auto" w:fill="FFFFFF"/>
        </w:rPr>
        <w:t>11/6</w:t>
      </w:r>
      <w:r w:rsidR="00565E1A" w:rsidRPr="00FF0554">
        <w:rPr>
          <w:rFonts w:ascii="Calibri Light" w:hAnsi="Calibri Light" w:cs="Arial"/>
          <w:sz w:val="24"/>
          <w:szCs w:val="24"/>
          <w:shd w:val="clear" w:color="auto" w:fill="FFFFFF"/>
        </w:rPr>
        <w:t>/2022</w:t>
      </w:r>
      <w:r w:rsidR="000628FB">
        <w:rPr>
          <w:rFonts w:ascii="Calibri Light" w:hAnsi="Calibri Light" w:cs="Arial"/>
          <w:sz w:val="24"/>
          <w:szCs w:val="24"/>
          <w:shd w:val="clear" w:color="auto" w:fill="FFFFFF"/>
        </w:rPr>
        <w:t xml:space="preserve"> oraz </w:t>
      </w:r>
      <w:r w:rsidR="000628FB" w:rsidRPr="00FF0554">
        <w:rPr>
          <w:rFonts w:ascii="Calibri Light" w:hAnsi="Calibri Light"/>
          <w:bCs/>
          <w:sz w:val="24"/>
          <w:szCs w:val="24"/>
        </w:rPr>
        <w:t xml:space="preserve">nr </w:t>
      </w:r>
      <w:r w:rsidR="000628FB" w:rsidRPr="00FF0554">
        <w:rPr>
          <w:rFonts w:ascii="Calibri Light" w:hAnsi="Calibri Light" w:cs="Arial"/>
          <w:sz w:val="24"/>
          <w:szCs w:val="24"/>
          <w:shd w:val="clear" w:color="auto" w:fill="FFFFFF"/>
        </w:rPr>
        <w:t>TKRU3/MT/OPL-</w:t>
      </w:r>
      <w:r w:rsidR="000628FB">
        <w:rPr>
          <w:rFonts w:ascii="Calibri Light" w:hAnsi="Calibri Light" w:cs="Arial"/>
          <w:sz w:val="24"/>
          <w:szCs w:val="24"/>
          <w:shd w:val="clear" w:color="auto" w:fill="FFFFFF"/>
        </w:rPr>
        <w:t>12/6</w:t>
      </w:r>
      <w:r w:rsidR="000628FB" w:rsidRPr="00FF0554">
        <w:rPr>
          <w:rFonts w:ascii="Calibri Light" w:hAnsi="Calibri Light" w:cs="Arial"/>
          <w:sz w:val="24"/>
          <w:szCs w:val="24"/>
          <w:shd w:val="clear" w:color="auto" w:fill="FFFFFF"/>
        </w:rPr>
        <w:t>/2022</w:t>
      </w:r>
      <w:r w:rsidR="00565E1A" w:rsidRPr="00FF0554">
        <w:rPr>
          <w:rFonts w:asciiTheme="minorHAnsi" w:hAnsiTheme="minorHAnsi"/>
          <w:bCs/>
          <w:sz w:val="24"/>
          <w:szCs w:val="24"/>
        </w:rPr>
        <w:t xml:space="preserve"> </w:t>
      </w:r>
      <w:r w:rsidR="005903BF" w:rsidRPr="001F17C9">
        <w:rPr>
          <w:rFonts w:ascii="Calibri Light" w:hAnsi="Calibri Light"/>
          <w:bCs/>
          <w:sz w:val="24"/>
          <w:szCs w:val="24"/>
        </w:rPr>
        <w:t>(data wpływu do Urzędu Komu</w:t>
      </w:r>
      <w:r w:rsidR="000628FB">
        <w:rPr>
          <w:rFonts w:ascii="Calibri Light" w:hAnsi="Calibri Light"/>
          <w:bCs/>
          <w:sz w:val="24"/>
          <w:szCs w:val="24"/>
        </w:rPr>
        <w:t>nikacji Elektronicznej w dniu 13</w:t>
      </w:r>
      <w:r w:rsidR="005903BF" w:rsidRPr="001F17C9">
        <w:rPr>
          <w:rFonts w:ascii="Calibri Light" w:hAnsi="Calibri Light"/>
          <w:bCs/>
          <w:sz w:val="24"/>
          <w:szCs w:val="24"/>
        </w:rPr>
        <w:t xml:space="preserve"> </w:t>
      </w:r>
      <w:r w:rsidR="000628FB">
        <w:rPr>
          <w:rFonts w:ascii="Calibri Light" w:hAnsi="Calibri Light"/>
          <w:bCs/>
          <w:sz w:val="24"/>
          <w:szCs w:val="24"/>
        </w:rPr>
        <w:t>czerwca</w:t>
      </w:r>
      <w:r w:rsidR="005903BF" w:rsidRPr="001F17C9">
        <w:rPr>
          <w:rFonts w:ascii="Calibri Light" w:hAnsi="Calibri Light"/>
          <w:bCs/>
          <w:sz w:val="24"/>
          <w:szCs w:val="24"/>
        </w:rPr>
        <w:t xml:space="preserve"> 2022 r.)</w:t>
      </w:r>
      <w:r w:rsidR="005903BF">
        <w:rPr>
          <w:rFonts w:asciiTheme="minorHAnsi" w:hAnsiTheme="minorHAnsi"/>
          <w:bCs/>
        </w:rPr>
        <w:t xml:space="preserve"> </w:t>
      </w:r>
      <w:r w:rsidR="00163AF7" w:rsidRPr="00FF0554">
        <w:rPr>
          <w:rFonts w:ascii="Calibri Light" w:hAnsi="Calibri Light"/>
          <w:bCs/>
          <w:sz w:val="24"/>
          <w:szCs w:val="24"/>
        </w:rPr>
        <w:t xml:space="preserve">dla </w:t>
      </w:r>
      <w:r w:rsidR="006B2B51" w:rsidRPr="00FF0554">
        <w:rPr>
          <w:rFonts w:ascii="Calibri Light" w:hAnsi="Calibri Light"/>
          <w:bCs/>
          <w:sz w:val="24"/>
          <w:szCs w:val="24"/>
        </w:rPr>
        <w:t>nowych ofert z usługą szerokopasmową</w:t>
      </w:r>
      <w:r w:rsidR="00DC3F78" w:rsidRPr="00FF0554">
        <w:rPr>
          <w:rFonts w:ascii="Calibri Light" w:hAnsi="Calibri Light"/>
          <w:bCs/>
          <w:sz w:val="24"/>
          <w:szCs w:val="24"/>
        </w:rPr>
        <w:t xml:space="preserve"> </w:t>
      </w:r>
      <w:r w:rsidR="00734A1E" w:rsidRPr="00FF0554">
        <w:rPr>
          <w:rFonts w:ascii="Calibri Light" w:hAnsi="Calibri Light"/>
          <w:bCs/>
          <w:sz w:val="24"/>
          <w:szCs w:val="24"/>
        </w:rPr>
        <w:t xml:space="preserve">występujących </w:t>
      </w:r>
      <w:r w:rsidR="00183FED" w:rsidRPr="00FF0554">
        <w:rPr>
          <w:rFonts w:ascii="Calibri Light" w:hAnsi="Calibri Light"/>
          <w:bCs/>
          <w:sz w:val="24"/>
          <w:szCs w:val="24"/>
        </w:rPr>
        <w:t>pod nazwą</w:t>
      </w:r>
      <w:r w:rsidR="000628FB">
        <w:rPr>
          <w:rFonts w:ascii="Calibri Light" w:hAnsi="Calibri Light"/>
          <w:bCs/>
          <w:sz w:val="24"/>
          <w:szCs w:val="24"/>
        </w:rPr>
        <w:t>: „</w:t>
      </w:r>
      <w:r w:rsidR="000628FB" w:rsidRPr="000628FB">
        <w:rPr>
          <w:rFonts w:ascii="Calibri Light" w:hAnsi="Calibri Light"/>
          <w:bCs/>
          <w:sz w:val="24"/>
          <w:szCs w:val="24"/>
        </w:rPr>
        <w:t>Neostrada Biznes - więcej korzyści za mniej</w:t>
      </w:r>
      <w:r w:rsidR="000628FB">
        <w:rPr>
          <w:rFonts w:ascii="Calibri Light" w:hAnsi="Calibri Light"/>
          <w:bCs/>
          <w:sz w:val="24"/>
          <w:szCs w:val="24"/>
        </w:rPr>
        <w:t>”,</w:t>
      </w:r>
      <w:r w:rsidR="00546547" w:rsidRPr="00FF0554">
        <w:rPr>
          <w:rFonts w:ascii="Calibri Light" w:hAnsi="Calibri Light"/>
          <w:bCs/>
          <w:sz w:val="24"/>
          <w:szCs w:val="24"/>
        </w:rPr>
        <w:t xml:space="preserve"> </w:t>
      </w:r>
      <w:r w:rsidR="00546547" w:rsidRPr="00FF0554">
        <w:rPr>
          <w:rFonts w:ascii="Calibri Light" w:hAnsi="Calibri Light"/>
          <w:sz w:val="24"/>
          <w:szCs w:val="24"/>
        </w:rPr>
        <w:t>„</w:t>
      </w:r>
      <w:r w:rsidR="000628FB">
        <w:rPr>
          <w:rFonts w:ascii="Calibri Light" w:hAnsi="Calibri Light"/>
          <w:sz w:val="24"/>
          <w:szCs w:val="24"/>
        </w:rPr>
        <w:t>Cennik</w:t>
      </w:r>
      <w:r w:rsidR="00546547" w:rsidRPr="00FF0554">
        <w:rPr>
          <w:rFonts w:ascii="Calibri Light" w:hAnsi="Calibri Light"/>
          <w:sz w:val="24"/>
          <w:szCs w:val="24"/>
        </w:rPr>
        <w:t xml:space="preserve"> </w:t>
      </w:r>
      <w:r w:rsidR="009A3503" w:rsidRPr="00FF0554">
        <w:rPr>
          <w:rFonts w:ascii="Calibri Light" w:hAnsi="Calibri Light"/>
          <w:sz w:val="24"/>
          <w:szCs w:val="24"/>
        </w:rPr>
        <w:t xml:space="preserve">Orange </w:t>
      </w:r>
      <w:r w:rsidR="000628FB">
        <w:rPr>
          <w:rFonts w:ascii="Calibri Light" w:hAnsi="Calibri Light"/>
          <w:sz w:val="24"/>
          <w:szCs w:val="24"/>
        </w:rPr>
        <w:t>2/2022</w:t>
      </w:r>
      <w:r w:rsidR="009A3503" w:rsidRPr="00FF0554">
        <w:rPr>
          <w:rFonts w:ascii="Calibri Light" w:hAnsi="Calibri Light"/>
          <w:sz w:val="24"/>
          <w:szCs w:val="24"/>
        </w:rPr>
        <w:t>”,</w:t>
      </w:r>
      <w:r w:rsidR="005204FF" w:rsidRPr="00FF0554">
        <w:rPr>
          <w:rFonts w:ascii="Calibri Light" w:hAnsi="Calibri Light"/>
          <w:bCs/>
          <w:sz w:val="24"/>
          <w:szCs w:val="24"/>
        </w:rPr>
        <w:t xml:space="preserve"> </w:t>
      </w:r>
      <w:r w:rsidR="005204FF" w:rsidRPr="00FF0554">
        <w:rPr>
          <w:rFonts w:ascii="Calibri Light" w:hAnsi="Calibri Light"/>
          <w:sz w:val="24"/>
          <w:szCs w:val="24"/>
        </w:rPr>
        <w:t xml:space="preserve">„Promocja Orange </w:t>
      </w:r>
      <w:r w:rsidR="000628FB">
        <w:rPr>
          <w:rFonts w:ascii="Calibri Light" w:hAnsi="Calibri Light"/>
          <w:sz w:val="24"/>
          <w:szCs w:val="24"/>
        </w:rPr>
        <w:t>12</w:t>
      </w:r>
      <w:r w:rsidR="00546547" w:rsidRPr="00FF0554">
        <w:rPr>
          <w:rFonts w:ascii="Calibri Light" w:hAnsi="Calibri Light"/>
          <w:sz w:val="24"/>
          <w:szCs w:val="24"/>
        </w:rPr>
        <w:t>/2022</w:t>
      </w:r>
      <w:r w:rsidR="00E333D0" w:rsidRPr="00FF0554">
        <w:rPr>
          <w:rFonts w:ascii="Calibri Light" w:hAnsi="Calibri Light"/>
          <w:sz w:val="24"/>
          <w:szCs w:val="24"/>
        </w:rPr>
        <w:t>”</w:t>
      </w:r>
      <w:r w:rsidR="009C1330" w:rsidRPr="00FF0554">
        <w:rPr>
          <w:rFonts w:ascii="Calibri Light" w:hAnsi="Calibri Light"/>
          <w:sz w:val="24"/>
          <w:szCs w:val="24"/>
        </w:rPr>
        <w:t xml:space="preserve">, </w:t>
      </w:r>
      <w:r w:rsidR="000628FB">
        <w:rPr>
          <w:rFonts w:ascii="Calibri Light" w:hAnsi="Calibri Light"/>
          <w:sz w:val="24"/>
          <w:szCs w:val="24"/>
        </w:rPr>
        <w:t>„</w:t>
      </w:r>
      <w:r w:rsidR="000628FB" w:rsidRPr="00FF0554">
        <w:rPr>
          <w:rFonts w:ascii="Calibri Light" w:hAnsi="Calibri Light"/>
          <w:sz w:val="24"/>
          <w:szCs w:val="24"/>
        </w:rPr>
        <w:t xml:space="preserve">Promocja Orange </w:t>
      </w:r>
      <w:r w:rsidR="000628FB">
        <w:rPr>
          <w:rFonts w:ascii="Calibri Light" w:hAnsi="Calibri Light"/>
          <w:sz w:val="24"/>
          <w:szCs w:val="24"/>
        </w:rPr>
        <w:t>13</w:t>
      </w:r>
      <w:r w:rsidR="000628FB" w:rsidRPr="00FF0554">
        <w:rPr>
          <w:rFonts w:ascii="Calibri Light" w:hAnsi="Calibri Light"/>
          <w:sz w:val="24"/>
          <w:szCs w:val="24"/>
        </w:rPr>
        <w:t xml:space="preserve">/2022”, </w:t>
      </w:r>
      <w:r w:rsidR="00F83C0E" w:rsidRPr="00FF0554">
        <w:rPr>
          <w:rFonts w:ascii="Calibri Light" w:hAnsi="Calibri Light"/>
          <w:bCs/>
          <w:sz w:val="24"/>
          <w:szCs w:val="24"/>
        </w:rPr>
        <w:t>świadczon</w:t>
      </w:r>
      <w:r w:rsidR="004E6026" w:rsidRPr="00FF0554">
        <w:rPr>
          <w:rFonts w:ascii="Calibri Light" w:hAnsi="Calibri Light"/>
          <w:bCs/>
          <w:sz w:val="24"/>
          <w:szCs w:val="24"/>
        </w:rPr>
        <w:t>ych</w:t>
      </w:r>
      <w:r w:rsidR="00F83C0E" w:rsidRPr="00FF0554">
        <w:rPr>
          <w:rFonts w:ascii="Calibri Light" w:hAnsi="Calibri Light"/>
          <w:bCs/>
          <w:sz w:val="24"/>
          <w:szCs w:val="24"/>
        </w:rPr>
        <w:t xml:space="preserve"> w oparciu </w:t>
      </w:r>
      <w:r w:rsidR="000628FB">
        <w:rPr>
          <w:rFonts w:ascii="Calibri Light" w:hAnsi="Calibri Light"/>
          <w:bCs/>
          <w:sz w:val="24"/>
          <w:szCs w:val="24"/>
        </w:rPr>
        <w:t>o </w:t>
      </w:r>
      <w:r w:rsidR="00F83C0E" w:rsidRPr="00FF0554">
        <w:rPr>
          <w:rFonts w:ascii="Calibri Light" w:hAnsi="Calibri Light"/>
          <w:bCs/>
          <w:sz w:val="24"/>
          <w:szCs w:val="24"/>
        </w:rPr>
        <w:t>technologię światłowodową</w:t>
      </w:r>
      <w:r w:rsidR="009C1330" w:rsidRPr="00FF0554">
        <w:rPr>
          <w:rFonts w:ascii="Calibri Light" w:hAnsi="Calibri Light"/>
          <w:bCs/>
          <w:sz w:val="24"/>
          <w:szCs w:val="24"/>
        </w:rPr>
        <w:t xml:space="preserve"> i miedzianą</w:t>
      </w:r>
      <w:r w:rsidR="00171BC0" w:rsidRPr="00FF0554">
        <w:rPr>
          <w:rFonts w:ascii="Calibri Light" w:hAnsi="Calibri Light"/>
          <w:bCs/>
          <w:sz w:val="24"/>
          <w:szCs w:val="24"/>
        </w:rPr>
        <w:t>:</w:t>
      </w:r>
    </w:p>
    <w:p w:rsidR="009A3503" w:rsidRPr="001F17C9" w:rsidRDefault="00171BC0" w:rsidP="00DF0A3B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714" w:hanging="357"/>
        <w:contextualSpacing w:val="0"/>
        <w:rPr>
          <w:rFonts w:ascii="Calibri Light" w:hAnsi="Calibri Light"/>
          <w:bCs/>
          <w:sz w:val="24"/>
          <w:szCs w:val="24"/>
        </w:rPr>
      </w:pPr>
      <w:r w:rsidRPr="00564464">
        <w:rPr>
          <w:rFonts w:ascii="Calibri Light" w:hAnsi="Calibri Light"/>
          <w:bCs/>
          <w:sz w:val="24"/>
          <w:szCs w:val="24"/>
        </w:rPr>
        <w:t>w opcjach</w:t>
      </w:r>
      <w:r w:rsidR="009C1330" w:rsidRPr="00564464">
        <w:rPr>
          <w:rFonts w:ascii="Calibri Light" w:hAnsi="Calibri Light"/>
          <w:bCs/>
          <w:sz w:val="24"/>
          <w:szCs w:val="24"/>
        </w:rPr>
        <w:t xml:space="preserve"> </w:t>
      </w:r>
      <w:r w:rsidR="0055272C">
        <w:rPr>
          <w:rFonts w:ascii="Calibri Light" w:hAnsi="Calibri Light"/>
          <w:bCs/>
          <w:sz w:val="24"/>
          <w:szCs w:val="24"/>
        </w:rPr>
        <w:t>przepływności</w:t>
      </w:r>
      <w:r w:rsidR="000628FB">
        <w:rPr>
          <w:rFonts w:ascii="Calibri Light" w:hAnsi="Calibri Light"/>
          <w:bCs/>
          <w:sz w:val="24"/>
          <w:szCs w:val="24"/>
        </w:rPr>
        <w:t xml:space="preserve"> do 10/</w:t>
      </w:r>
      <w:r w:rsidR="00163F0A">
        <w:rPr>
          <w:rFonts w:ascii="Calibri Light" w:hAnsi="Calibri Light"/>
          <w:bCs/>
          <w:sz w:val="24"/>
          <w:szCs w:val="24"/>
        </w:rPr>
        <w:t>0,</w:t>
      </w:r>
      <w:r w:rsidR="000628FB">
        <w:rPr>
          <w:rFonts w:ascii="Calibri Light" w:hAnsi="Calibri Light"/>
          <w:bCs/>
          <w:sz w:val="24"/>
          <w:szCs w:val="24"/>
        </w:rPr>
        <w:t>5</w:t>
      </w:r>
      <w:r w:rsidR="000628FB" w:rsidRPr="001F17C9">
        <w:rPr>
          <w:rFonts w:ascii="Calibri Light" w:hAnsi="Calibri Light"/>
          <w:bCs/>
          <w:sz w:val="24"/>
          <w:szCs w:val="24"/>
        </w:rPr>
        <w:t xml:space="preserve"> Mbit/s, </w:t>
      </w:r>
      <w:r w:rsidR="00565E1A">
        <w:rPr>
          <w:rFonts w:ascii="Calibri Light" w:hAnsi="Calibri Light"/>
          <w:bCs/>
          <w:sz w:val="24"/>
          <w:szCs w:val="24"/>
        </w:rPr>
        <w:t xml:space="preserve">do </w:t>
      </w:r>
      <w:r w:rsidR="009A3503" w:rsidRPr="001F17C9">
        <w:rPr>
          <w:rFonts w:ascii="Calibri Light" w:hAnsi="Calibri Light"/>
          <w:bCs/>
          <w:sz w:val="24"/>
          <w:szCs w:val="24"/>
        </w:rPr>
        <w:t>10/1 Mbit/s, 20 Mbit/s, do 80 Mbit/s, 300/50 Mbit/s, 600/100 Mbit/s, 1000/300 Mbit/s,</w:t>
      </w:r>
    </w:p>
    <w:p w:rsidR="00DF0A3B" w:rsidRPr="00DF0A3B" w:rsidRDefault="00DF0A3B" w:rsidP="00DF0A3B">
      <w:pPr>
        <w:pStyle w:val="Akapitzlist"/>
        <w:numPr>
          <w:ilvl w:val="0"/>
          <w:numId w:val="42"/>
        </w:numPr>
        <w:spacing w:before="120" w:after="120" w:line="240" w:lineRule="auto"/>
        <w:ind w:left="714" w:hanging="357"/>
        <w:contextualSpacing w:val="0"/>
        <w:rPr>
          <w:rFonts w:ascii="Calibri Light" w:hAnsi="Calibri Light"/>
          <w:sz w:val="24"/>
          <w:szCs w:val="24"/>
        </w:rPr>
      </w:pPr>
      <w:r w:rsidRPr="00DF0A3B">
        <w:rPr>
          <w:rFonts w:ascii="Calibri Light" w:hAnsi="Calibri Light"/>
          <w:bCs/>
          <w:sz w:val="24"/>
          <w:szCs w:val="24"/>
        </w:rPr>
        <w:t xml:space="preserve">opcje przepływności 300/50 Mbit/s, 600/100 Mbit/s, 1000/300 Mbit/s, dotyczą typów zabudowy jednorodzinnej i wielorodzinnej, </w:t>
      </w:r>
    </w:p>
    <w:p w:rsidR="00DF0A3B" w:rsidRPr="00DF0A3B" w:rsidRDefault="00DF0A3B" w:rsidP="00DF0A3B">
      <w:pPr>
        <w:pStyle w:val="Akapitzlist"/>
        <w:numPr>
          <w:ilvl w:val="0"/>
          <w:numId w:val="42"/>
        </w:numPr>
        <w:spacing w:before="120" w:after="120" w:line="240" w:lineRule="auto"/>
        <w:ind w:left="714" w:hanging="357"/>
        <w:contextualSpacing w:val="0"/>
        <w:rPr>
          <w:rFonts w:ascii="Calibri Light" w:hAnsi="Calibri Light"/>
          <w:sz w:val="24"/>
          <w:szCs w:val="24"/>
        </w:rPr>
      </w:pPr>
      <w:r w:rsidRPr="00DF0A3B">
        <w:rPr>
          <w:rFonts w:ascii="Calibri Light" w:hAnsi="Calibri Light"/>
          <w:bCs/>
          <w:sz w:val="24"/>
          <w:szCs w:val="24"/>
        </w:rPr>
        <w:t xml:space="preserve">oferty detaliczne występują jako oferty wiązane w kontrakcie na </w:t>
      </w:r>
      <w:r w:rsidR="000628FB">
        <w:rPr>
          <w:rFonts w:ascii="Calibri Light" w:hAnsi="Calibri Light"/>
          <w:bCs/>
          <w:sz w:val="24"/>
          <w:szCs w:val="24"/>
        </w:rPr>
        <w:t xml:space="preserve">12, </w:t>
      </w:r>
      <w:r w:rsidRPr="00DF0A3B">
        <w:rPr>
          <w:rFonts w:ascii="Calibri Light" w:hAnsi="Calibri Light"/>
          <w:bCs/>
          <w:sz w:val="24"/>
          <w:szCs w:val="24"/>
        </w:rPr>
        <w:t>24</w:t>
      </w:r>
      <w:r w:rsidR="000628FB">
        <w:rPr>
          <w:rFonts w:ascii="Calibri Light" w:hAnsi="Calibri Light"/>
          <w:bCs/>
          <w:sz w:val="24"/>
          <w:szCs w:val="24"/>
        </w:rPr>
        <w:t>, 36 miesięcy</w:t>
      </w:r>
      <w:r w:rsidRPr="00DF0A3B">
        <w:rPr>
          <w:rFonts w:ascii="Calibri Light" w:hAnsi="Calibri Light"/>
          <w:sz w:val="24"/>
          <w:szCs w:val="24"/>
        </w:rPr>
        <w:t>.</w:t>
      </w:r>
    </w:p>
    <w:p w:rsidR="00F92616" w:rsidRPr="00564464" w:rsidRDefault="00B52E88" w:rsidP="00171BC0">
      <w:pPr>
        <w:suppressAutoHyphens/>
        <w:spacing w:before="120" w:after="120" w:line="240" w:lineRule="auto"/>
        <w:rPr>
          <w:rFonts w:ascii="Calibri Light" w:hAnsi="Calibri Light"/>
          <w:bCs/>
          <w:sz w:val="24"/>
          <w:szCs w:val="24"/>
        </w:rPr>
      </w:pPr>
      <w:r w:rsidRPr="00564464">
        <w:rPr>
          <w:rFonts w:ascii="Calibri Light" w:hAnsi="Calibri Light"/>
          <w:sz w:val="24"/>
          <w:szCs w:val="24"/>
        </w:rPr>
        <w:t>T</w:t>
      </w:r>
      <w:r w:rsidR="00F92616" w:rsidRPr="00564464">
        <w:rPr>
          <w:rFonts w:ascii="Calibri Light" w:hAnsi="Calibri Light"/>
          <w:sz w:val="24"/>
          <w:szCs w:val="24"/>
        </w:rPr>
        <w:t>est</w:t>
      </w:r>
      <w:r w:rsidR="00084020" w:rsidRPr="00564464">
        <w:rPr>
          <w:rFonts w:ascii="Calibri Light" w:hAnsi="Calibri Light"/>
          <w:sz w:val="24"/>
          <w:szCs w:val="24"/>
        </w:rPr>
        <w:t xml:space="preserve"> </w:t>
      </w:r>
      <w:r w:rsidRPr="00564464">
        <w:rPr>
          <w:rFonts w:ascii="Calibri Light" w:hAnsi="Calibri Light"/>
          <w:sz w:val="24"/>
          <w:szCs w:val="24"/>
        </w:rPr>
        <w:t xml:space="preserve">MS </w:t>
      </w:r>
      <w:r w:rsidR="00084020" w:rsidRPr="00564464">
        <w:rPr>
          <w:rFonts w:ascii="Calibri Light" w:hAnsi="Calibri Light"/>
          <w:sz w:val="24"/>
          <w:szCs w:val="24"/>
        </w:rPr>
        <w:t>przeprowadzony</w:t>
      </w:r>
      <w:r w:rsidR="00DC3F78" w:rsidRPr="00564464">
        <w:rPr>
          <w:rFonts w:ascii="Calibri Light" w:hAnsi="Calibri Light"/>
          <w:sz w:val="24"/>
          <w:szCs w:val="24"/>
        </w:rPr>
        <w:t xml:space="preserve"> </w:t>
      </w:r>
      <w:r w:rsidR="00F92616" w:rsidRPr="00564464">
        <w:rPr>
          <w:rFonts w:ascii="Calibri Light" w:hAnsi="Calibri Light"/>
          <w:sz w:val="24"/>
          <w:szCs w:val="24"/>
        </w:rPr>
        <w:t xml:space="preserve">dla ceny detalicznej wskazanej przez </w:t>
      </w:r>
      <w:r w:rsidR="004309B6" w:rsidRPr="00564464">
        <w:rPr>
          <w:rFonts w:ascii="Calibri Light" w:hAnsi="Calibri Light"/>
          <w:sz w:val="24"/>
          <w:szCs w:val="24"/>
        </w:rPr>
        <w:t>Orange</w:t>
      </w:r>
      <w:r w:rsidR="00084020" w:rsidRPr="00564464">
        <w:rPr>
          <w:rFonts w:ascii="Calibri Light" w:hAnsi="Calibri Light"/>
          <w:sz w:val="24"/>
          <w:szCs w:val="24"/>
        </w:rPr>
        <w:t xml:space="preserve"> według wzoru:</w:t>
      </w:r>
    </w:p>
    <w:p w:rsidR="00493DB3" w:rsidRPr="008113C1" w:rsidRDefault="00493DB3" w:rsidP="00410C69">
      <w:pPr>
        <w:suppressAutoHyphens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Calibri Light" w:hAnsi="Calibri Light"/>
          <w:sz w:val="28"/>
          <w:szCs w:val="28"/>
          <w:lang w:eastAsia="pl-PL"/>
        </w:rPr>
      </w:pPr>
      <w:r w:rsidRPr="008113C1">
        <w:rPr>
          <w:rFonts w:ascii="Calibri Light" w:hAnsi="Calibri Light"/>
          <w:sz w:val="28"/>
          <w:szCs w:val="28"/>
          <w:lang w:eastAsia="pl-PL"/>
        </w:rPr>
        <w:t>P</w:t>
      </w:r>
      <w:r w:rsidRPr="008113C1">
        <w:rPr>
          <w:rFonts w:ascii="Calibri Light" w:hAnsi="Calibri Light"/>
          <w:sz w:val="28"/>
          <w:szCs w:val="28"/>
          <w:vertAlign w:val="subscript"/>
          <w:lang w:eastAsia="pl-PL"/>
        </w:rPr>
        <w:t>D</w:t>
      </w:r>
      <w:r w:rsidRPr="008113C1">
        <w:rPr>
          <w:rFonts w:ascii="Calibri Light" w:hAnsi="Calibri Light"/>
          <w:sz w:val="28"/>
          <w:szCs w:val="28"/>
          <w:lang w:eastAsia="pl-PL"/>
        </w:rPr>
        <w:t xml:space="preserve"> – (C</w:t>
      </w:r>
      <w:r w:rsidRPr="008113C1">
        <w:rPr>
          <w:rFonts w:ascii="Calibri Light" w:hAnsi="Calibri Light"/>
          <w:sz w:val="28"/>
          <w:szCs w:val="28"/>
          <w:vertAlign w:val="subscript"/>
          <w:lang w:eastAsia="pl-PL"/>
        </w:rPr>
        <w:t>h</w:t>
      </w:r>
      <w:r w:rsidRPr="008113C1">
        <w:rPr>
          <w:rFonts w:ascii="Calibri Light" w:hAnsi="Calibri Light"/>
          <w:sz w:val="28"/>
          <w:szCs w:val="28"/>
          <w:lang w:eastAsia="pl-PL"/>
        </w:rPr>
        <w:t>+C</w:t>
      </w:r>
      <w:r w:rsidRPr="008113C1">
        <w:rPr>
          <w:rFonts w:ascii="Calibri Light" w:hAnsi="Calibri Light"/>
          <w:sz w:val="28"/>
          <w:szCs w:val="28"/>
          <w:vertAlign w:val="subscript"/>
          <w:lang w:eastAsia="pl-PL"/>
        </w:rPr>
        <w:t>p</w:t>
      </w:r>
      <w:r w:rsidRPr="008113C1">
        <w:rPr>
          <w:rFonts w:ascii="Calibri Light" w:hAnsi="Calibri Light"/>
          <w:sz w:val="28"/>
          <w:szCs w:val="28"/>
          <w:lang w:eastAsia="pl-PL"/>
        </w:rPr>
        <w:t>+C</w:t>
      </w:r>
      <w:r w:rsidRPr="008113C1">
        <w:rPr>
          <w:rFonts w:ascii="Calibri Light" w:hAnsi="Calibri Light"/>
          <w:sz w:val="28"/>
          <w:szCs w:val="28"/>
          <w:vertAlign w:val="subscript"/>
          <w:lang w:eastAsia="pl-PL"/>
        </w:rPr>
        <w:t>d</w:t>
      </w:r>
      <w:r w:rsidRPr="008113C1">
        <w:rPr>
          <w:rFonts w:ascii="Calibri Light" w:hAnsi="Calibri Light"/>
          <w:sz w:val="28"/>
          <w:szCs w:val="28"/>
          <w:lang w:eastAsia="pl-PL"/>
        </w:rPr>
        <w:t xml:space="preserve">+M) </w:t>
      </w:r>
      <w:r w:rsidRPr="008113C1">
        <w:rPr>
          <w:rFonts w:ascii="Calibri Light" w:eastAsia="TimesNewRoman" w:hAnsi="Calibri Light"/>
          <w:sz w:val="28"/>
          <w:szCs w:val="28"/>
          <w:lang w:eastAsia="pl-PL"/>
        </w:rPr>
        <w:t xml:space="preserve">≥ </w:t>
      </w:r>
      <w:r w:rsidRPr="008113C1">
        <w:rPr>
          <w:rFonts w:ascii="Calibri Light" w:hAnsi="Calibri Light"/>
          <w:sz w:val="28"/>
          <w:szCs w:val="28"/>
          <w:lang w:eastAsia="pl-PL"/>
        </w:rPr>
        <w:t>0</w:t>
      </w:r>
    </w:p>
    <w:p w:rsidR="00493DB3" w:rsidRPr="008113C1" w:rsidRDefault="00493DB3" w:rsidP="00410C69">
      <w:pPr>
        <w:suppressAutoHyphens/>
        <w:autoSpaceDE w:val="0"/>
        <w:autoSpaceDN w:val="0"/>
        <w:adjustRightInd w:val="0"/>
        <w:spacing w:before="120" w:after="120" w:line="240" w:lineRule="auto"/>
        <w:ind w:left="284" w:firstLine="424"/>
        <w:jc w:val="both"/>
        <w:rPr>
          <w:rFonts w:ascii="Calibri Light" w:hAnsi="Calibri Light"/>
          <w:sz w:val="24"/>
          <w:szCs w:val="24"/>
          <w:lang w:eastAsia="pl-PL"/>
        </w:rPr>
      </w:pPr>
      <w:r w:rsidRPr="008113C1">
        <w:rPr>
          <w:rFonts w:ascii="Calibri Light" w:hAnsi="Calibri Light"/>
          <w:sz w:val="24"/>
          <w:szCs w:val="24"/>
          <w:lang w:eastAsia="pl-PL"/>
        </w:rPr>
        <w:t>gdzie:</w:t>
      </w:r>
    </w:p>
    <w:p w:rsidR="00493DB3" w:rsidRPr="008113C1" w:rsidRDefault="00493DB3" w:rsidP="00410C69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766" w:hanging="482"/>
        <w:rPr>
          <w:rFonts w:ascii="Calibri Light" w:hAnsi="Calibri Light"/>
          <w:sz w:val="24"/>
          <w:szCs w:val="24"/>
          <w:lang w:eastAsia="pl-PL"/>
        </w:rPr>
      </w:pPr>
      <w:r w:rsidRPr="008113C1">
        <w:rPr>
          <w:rFonts w:ascii="Calibri Light" w:hAnsi="Calibri Light"/>
          <w:sz w:val="24"/>
          <w:szCs w:val="24"/>
          <w:lang w:eastAsia="pl-PL"/>
        </w:rPr>
        <w:t>P</w:t>
      </w:r>
      <w:r w:rsidRPr="008113C1">
        <w:rPr>
          <w:rFonts w:ascii="Calibri Light" w:hAnsi="Calibri Light"/>
          <w:sz w:val="24"/>
          <w:szCs w:val="24"/>
          <w:vertAlign w:val="subscript"/>
          <w:lang w:eastAsia="pl-PL"/>
        </w:rPr>
        <w:t>D</w:t>
      </w:r>
      <w:r w:rsidR="006E6AFF" w:rsidRPr="008113C1">
        <w:rPr>
          <w:rFonts w:ascii="Calibri Light" w:hAnsi="Calibri Light"/>
          <w:sz w:val="24"/>
          <w:szCs w:val="24"/>
          <w:lang w:eastAsia="pl-PL"/>
        </w:rPr>
        <w:tab/>
      </w:r>
      <w:r w:rsidRPr="008113C1">
        <w:rPr>
          <w:rFonts w:ascii="Calibri Light" w:hAnsi="Calibri Light"/>
          <w:sz w:val="24"/>
          <w:szCs w:val="24"/>
          <w:lang w:eastAsia="pl-PL"/>
        </w:rPr>
        <w:t>–</w:t>
      </w:r>
      <w:r w:rsidR="006E6AFF" w:rsidRPr="008113C1">
        <w:rPr>
          <w:rFonts w:ascii="Calibri Light" w:hAnsi="Calibri Light"/>
          <w:sz w:val="24"/>
          <w:szCs w:val="24"/>
          <w:lang w:eastAsia="pl-PL"/>
        </w:rPr>
        <w:t> </w:t>
      </w:r>
      <w:r w:rsidRPr="008113C1">
        <w:rPr>
          <w:rFonts w:ascii="Calibri Light" w:hAnsi="Calibri Light"/>
          <w:sz w:val="24"/>
          <w:szCs w:val="24"/>
          <w:lang w:eastAsia="pl-PL"/>
        </w:rPr>
        <w:t>suma opłat za Now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 xml:space="preserve">ą </w:t>
      </w:r>
      <w:r w:rsidRPr="008113C1">
        <w:rPr>
          <w:rFonts w:ascii="Calibri Light" w:hAnsi="Calibri Light"/>
          <w:sz w:val="24"/>
          <w:szCs w:val="24"/>
          <w:lang w:eastAsia="pl-PL"/>
        </w:rPr>
        <w:t>usług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 xml:space="preserve">ę </w:t>
      </w:r>
      <w:r w:rsidRPr="008113C1">
        <w:rPr>
          <w:rFonts w:ascii="Calibri Light" w:hAnsi="Calibri Light"/>
          <w:sz w:val="24"/>
          <w:szCs w:val="24"/>
          <w:lang w:eastAsia="pl-PL"/>
        </w:rPr>
        <w:t>detaliczn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 xml:space="preserve">ą </w:t>
      </w:r>
      <w:r w:rsidR="005B7060" w:rsidRPr="008113C1">
        <w:rPr>
          <w:rFonts w:ascii="Calibri Light" w:hAnsi="Calibri Light"/>
          <w:sz w:val="24"/>
          <w:szCs w:val="24"/>
          <w:lang w:eastAsia="pl-PL"/>
        </w:rPr>
        <w:t>Orange</w:t>
      </w:r>
      <w:r w:rsidRPr="008113C1">
        <w:rPr>
          <w:rFonts w:ascii="Calibri Light" w:hAnsi="Calibri Light"/>
          <w:sz w:val="24"/>
          <w:szCs w:val="24"/>
          <w:lang w:eastAsia="pl-PL"/>
        </w:rPr>
        <w:t>,</w:t>
      </w:r>
    </w:p>
    <w:p w:rsidR="00493DB3" w:rsidRPr="008113C1" w:rsidRDefault="00493DB3" w:rsidP="00410C69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766" w:hanging="482"/>
        <w:rPr>
          <w:rFonts w:ascii="Calibri Light" w:hAnsi="Calibri Light"/>
          <w:sz w:val="24"/>
          <w:szCs w:val="24"/>
          <w:lang w:eastAsia="pl-PL"/>
        </w:rPr>
      </w:pPr>
      <w:r w:rsidRPr="008113C1">
        <w:rPr>
          <w:rFonts w:ascii="Calibri Light" w:hAnsi="Calibri Light"/>
          <w:sz w:val="24"/>
          <w:szCs w:val="24"/>
          <w:lang w:eastAsia="pl-PL"/>
        </w:rPr>
        <w:t>C</w:t>
      </w:r>
      <w:r w:rsidRPr="008113C1">
        <w:rPr>
          <w:rFonts w:ascii="Calibri Light" w:hAnsi="Calibri Light"/>
          <w:sz w:val="24"/>
          <w:szCs w:val="24"/>
          <w:vertAlign w:val="subscript"/>
          <w:lang w:eastAsia="pl-PL"/>
        </w:rPr>
        <w:t>H</w:t>
      </w:r>
      <w:r w:rsidR="006E6AFF" w:rsidRPr="008113C1">
        <w:rPr>
          <w:rFonts w:ascii="Calibri Light" w:hAnsi="Calibri Light"/>
          <w:sz w:val="24"/>
          <w:szCs w:val="24"/>
          <w:lang w:eastAsia="pl-PL"/>
        </w:rPr>
        <w:tab/>
        <w:t>– 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suma kosztów </w:t>
      </w:r>
      <w:r w:rsidR="00A05E1E" w:rsidRPr="008113C1">
        <w:rPr>
          <w:rFonts w:ascii="Calibri Light" w:hAnsi="Calibri Light"/>
          <w:sz w:val="24"/>
          <w:szCs w:val="24"/>
          <w:lang w:eastAsia="pl-PL"/>
        </w:rPr>
        <w:t>ponoszonych przez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 </w:t>
      </w:r>
      <w:r w:rsidR="009B0A7F" w:rsidRPr="008113C1">
        <w:rPr>
          <w:rFonts w:ascii="Calibri Light" w:hAnsi="Calibri Light"/>
          <w:sz w:val="24"/>
          <w:szCs w:val="24"/>
          <w:lang w:eastAsia="pl-PL"/>
        </w:rPr>
        <w:t>operator</w:t>
      </w:r>
      <w:r w:rsidR="00A05E1E" w:rsidRPr="008113C1">
        <w:rPr>
          <w:rFonts w:ascii="Calibri Light" w:hAnsi="Calibri Light"/>
          <w:sz w:val="24"/>
          <w:szCs w:val="24"/>
          <w:lang w:eastAsia="pl-PL"/>
        </w:rPr>
        <w:t>a</w:t>
      </w:r>
      <w:r w:rsidR="009B0A7F" w:rsidRPr="008113C1">
        <w:rPr>
          <w:rFonts w:ascii="Calibri Light" w:hAnsi="Calibri Light"/>
          <w:sz w:val="24"/>
          <w:szCs w:val="24"/>
          <w:lang w:eastAsia="pl-PL"/>
        </w:rPr>
        <w:t xml:space="preserve"> alternatywn</w:t>
      </w:r>
      <w:r w:rsidR="00A05E1E" w:rsidRPr="008113C1">
        <w:rPr>
          <w:rFonts w:ascii="Calibri Light" w:hAnsi="Calibri Light"/>
          <w:sz w:val="24"/>
          <w:szCs w:val="24"/>
          <w:lang w:eastAsia="pl-PL"/>
        </w:rPr>
        <w:t>ego</w:t>
      </w:r>
      <w:r w:rsidR="009B0A7F" w:rsidRPr="008113C1">
        <w:rPr>
          <w:rFonts w:ascii="Calibri Light" w:hAnsi="Calibri Light"/>
          <w:sz w:val="24"/>
          <w:szCs w:val="24"/>
          <w:lang w:eastAsia="pl-PL"/>
        </w:rPr>
        <w:t xml:space="preserve"> (</w:t>
      </w:r>
      <w:r w:rsidRPr="008113C1">
        <w:rPr>
          <w:rFonts w:ascii="Calibri Light" w:hAnsi="Calibri Light"/>
          <w:sz w:val="24"/>
          <w:szCs w:val="24"/>
          <w:lang w:eastAsia="pl-PL"/>
        </w:rPr>
        <w:t>OA</w:t>
      </w:r>
      <w:r w:rsidR="009B0A7F" w:rsidRPr="008113C1">
        <w:rPr>
          <w:rFonts w:ascii="Calibri Light" w:hAnsi="Calibri Light"/>
          <w:sz w:val="24"/>
          <w:szCs w:val="24"/>
          <w:lang w:eastAsia="pl-PL"/>
        </w:rPr>
        <w:t>)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 w zwi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>ą</w:t>
      </w:r>
      <w:r w:rsidRPr="008113C1">
        <w:rPr>
          <w:rFonts w:ascii="Calibri Light" w:hAnsi="Calibri Light"/>
          <w:sz w:val="24"/>
          <w:szCs w:val="24"/>
          <w:lang w:eastAsia="pl-PL"/>
        </w:rPr>
        <w:t>zku z</w:t>
      </w:r>
      <w:r w:rsidR="00992CA4" w:rsidRPr="008113C1">
        <w:rPr>
          <w:rFonts w:ascii="Calibri Light" w:hAnsi="Calibri Light"/>
          <w:sz w:val="24"/>
          <w:szCs w:val="24"/>
          <w:lang w:eastAsia="pl-PL"/>
        </w:rPr>
        <w:t> </w:t>
      </w:r>
      <w:r w:rsidRPr="008113C1">
        <w:rPr>
          <w:rFonts w:ascii="Calibri Light" w:hAnsi="Calibri Light"/>
          <w:sz w:val="24"/>
          <w:szCs w:val="24"/>
          <w:lang w:eastAsia="pl-PL"/>
        </w:rPr>
        <w:t>korzystaniem z</w:t>
      </w:r>
      <w:r w:rsidR="00A05E1E" w:rsidRPr="008113C1">
        <w:rPr>
          <w:rFonts w:ascii="Calibri Light" w:hAnsi="Calibri Light"/>
          <w:sz w:val="24"/>
          <w:szCs w:val="24"/>
          <w:lang w:eastAsia="pl-PL"/>
        </w:rPr>
        <w:t> 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usług hurtowych 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>ś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wiadczonych przez </w:t>
      </w:r>
      <w:r w:rsidR="005B7060" w:rsidRPr="008113C1">
        <w:rPr>
          <w:rFonts w:ascii="Calibri Light" w:hAnsi="Calibri Light"/>
          <w:sz w:val="24"/>
          <w:szCs w:val="24"/>
          <w:lang w:eastAsia="pl-PL"/>
        </w:rPr>
        <w:t>Orange</w:t>
      </w:r>
      <w:r w:rsidRPr="008113C1">
        <w:rPr>
          <w:rFonts w:ascii="Calibri Light" w:hAnsi="Calibri Light"/>
          <w:sz w:val="24"/>
          <w:szCs w:val="24"/>
          <w:lang w:eastAsia="pl-PL"/>
        </w:rPr>
        <w:t>, w przeliczeniu na</w:t>
      </w:r>
      <w:r w:rsidR="00992CA4" w:rsidRPr="008113C1">
        <w:rPr>
          <w:rFonts w:ascii="Calibri Light" w:hAnsi="Calibri Light"/>
          <w:sz w:val="24"/>
          <w:szCs w:val="24"/>
          <w:lang w:eastAsia="pl-PL"/>
        </w:rPr>
        <w:t> </w:t>
      </w:r>
      <w:r w:rsidRPr="008113C1">
        <w:rPr>
          <w:rFonts w:ascii="Calibri Light" w:hAnsi="Calibri Light"/>
          <w:sz w:val="24"/>
          <w:szCs w:val="24"/>
          <w:lang w:eastAsia="pl-PL"/>
        </w:rPr>
        <w:t>okres rozliczeniowy,</w:t>
      </w:r>
    </w:p>
    <w:p w:rsidR="00493DB3" w:rsidRPr="008113C1" w:rsidRDefault="00493DB3" w:rsidP="00410C69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766" w:hanging="482"/>
        <w:rPr>
          <w:rFonts w:ascii="Calibri Light" w:hAnsi="Calibri Light"/>
          <w:sz w:val="24"/>
          <w:szCs w:val="24"/>
          <w:lang w:eastAsia="pl-PL"/>
        </w:rPr>
      </w:pPr>
      <w:r w:rsidRPr="008113C1">
        <w:rPr>
          <w:rFonts w:ascii="Calibri Light" w:hAnsi="Calibri Light"/>
          <w:sz w:val="24"/>
          <w:szCs w:val="24"/>
          <w:lang w:eastAsia="pl-PL"/>
        </w:rPr>
        <w:t>C</w:t>
      </w:r>
      <w:r w:rsidRPr="008113C1">
        <w:rPr>
          <w:rFonts w:ascii="Calibri Light" w:hAnsi="Calibri Light"/>
          <w:sz w:val="24"/>
          <w:szCs w:val="24"/>
          <w:vertAlign w:val="subscript"/>
          <w:lang w:eastAsia="pl-PL"/>
        </w:rPr>
        <w:t>P</w:t>
      </w:r>
      <w:r w:rsidR="006E6AFF" w:rsidRPr="008113C1">
        <w:rPr>
          <w:rFonts w:ascii="Calibri Light" w:hAnsi="Calibri Light"/>
          <w:sz w:val="24"/>
          <w:szCs w:val="24"/>
          <w:lang w:eastAsia="pl-PL"/>
        </w:rPr>
        <w:tab/>
        <w:t>– </w:t>
      </w:r>
      <w:r w:rsidRPr="008113C1">
        <w:rPr>
          <w:rFonts w:ascii="Calibri Light" w:hAnsi="Calibri Light"/>
          <w:sz w:val="24"/>
          <w:szCs w:val="24"/>
          <w:lang w:eastAsia="pl-PL"/>
        </w:rPr>
        <w:t>suma kosztów zwi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>ą</w:t>
      </w:r>
      <w:r w:rsidRPr="008113C1">
        <w:rPr>
          <w:rFonts w:ascii="Calibri Light" w:hAnsi="Calibri Light"/>
          <w:sz w:val="24"/>
          <w:szCs w:val="24"/>
          <w:lang w:eastAsia="pl-PL"/>
        </w:rPr>
        <w:t>zanych z dostarczeniem własnej infrastruktury przez OA</w:t>
      </w:r>
      <w:r w:rsidR="00A05E1E" w:rsidRPr="008113C1">
        <w:rPr>
          <w:rFonts w:ascii="Calibri Light" w:hAnsi="Calibri Light"/>
          <w:sz w:val="24"/>
          <w:szCs w:val="24"/>
          <w:lang w:eastAsia="pl-PL"/>
        </w:rPr>
        <w:t>, w tym kosztów ponoszonych przez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 OA w celu skorzystania z usług hurtowych 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>ś</w:t>
      </w:r>
      <w:r w:rsidR="00E0631A" w:rsidRPr="008113C1">
        <w:rPr>
          <w:rFonts w:ascii="Calibri Light" w:hAnsi="Calibri Light"/>
          <w:sz w:val="24"/>
          <w:szCs w:val="24"/>
          <w:lang w:eastAsia="pl-PL"/>
        </w:rPr>
        <w:t>wiadczonych przez Orange</w:t>
      </w:r>
      <w:r w:rsidRPr="008113C1">
        <w:rPr>
          <w:rFonts w:ascii="Calibri Light" w:hAnsi="Calibri Light"/>
          <w:sz w:val="24"/>
          <w:szCs w:val="24"/>
          <w:lang w:eastAsia="pl-PL"/>
        </w:rPr>
        <w:t>, w przeliczeniu na okres rozliczeniowy,</w:t>
      </w:r>
    </w:p>
    <w:p w:rsidR="00493DB3" w:rsidRPr="008113C1" w:rsidRDefault="00493DB3" w:rsidP="00410C69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120" w:line="240" w:lineRule="auto"/>
        <w:ind w:left="766" w:hanging="482"/>
        <w:rPr>
          <w:rFonts w:ascii="Calibri Light" w:hAnsi="Calibri Light"/>
          <w:sz w:val="24"/>
          <w:szCs w:val="24"/>
          <w:lang w:eastAsia="pl-PL"/>
        </w:rPr>
      </w:pPr>
      <w:r w:rsidRPr="008113C1">
        <w:rPr>
          <w:rFonts w:ascii="Calibri Light" w:hAnsi="Calibri Light"/>
          <w:sz w:val="24"/>
          <w:szCs w:val="24"/>
          <w:lang w:eastAsia="pl-PL"/>
        </w:rPr>
        <w:t>C</w:t>
      </w:r>
      <w:r w:rsidRPr="008113C1">
        <w:rPr>
          <w:rFonts w:ascii="Calibri Light" w:hAnsi="Calibri Light"/>
          <w:sz w:val="24"/>
          <w:szCs w:val="24"/>
          <w:vertAlign w:val="subscript"/>
          <w:lang w:eastAsia="pl-PL"/>
        </w:rPr>
        <w:t>D</w:t>
      </w:r>
      <w:r w:rsidR="006E6AFF" w:rsidRPr="008113C1">
        <w:rPr>
          <w:rFonts w:ascii="Calibri Light" w:hAnsi="Calibri Light"/>
          <w:sz w:val="24"/>
          <w:szCs w:val="24"/>
          <w:lang w:eastAsia="pl-PL"/>
        </w:rPr>
        <w:tab/>
        <w:t>– 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suma kosztów </w:t>
      </w:r>
      <w:r w:rsidR="00A05E1E" w:rsidRPr="008113C1">
        <w:rPr>
          <w:rFonts w:ascii="Calibri Light" w:hAnsi="Calibri Light"/>
          <w:sz w:val="24"/>
          <w:szCs w:val="24"/>
          <w:lang w:eastAsia="pl-PL"/>
        </w:rPr>
        <w:t xml:space="preserve">ponoszonych przez 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OA w celu 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>ś</w:t>
      </w:r>
      <w:r w:rsidRPr="008113C1">
        <w:rPr>
          <w:rFonts w:ascii="Calibri Light" w:hAnsi="Calibri Light"/>
          <w:sz w:val="24"/>
          <w:szCs w:val="24"/>
          <w:lang w:eastAsia="pl-PL"/>
        </w:rPr>
        <w:t>wiadczenia usługi użytkownikom ko</w:t>
      </w:r>
      <w:r w:rsidRPr="008113C1">
        <w:rPr>
          <w:rFonts w:ascii="Calibri Light" w:eastAsia="TimesNewRoman" w:hAnsi="Calibri Light"/>
          <w:sz w:val="24"/>
          <w:szCs w:val="24"/>
          <w:lang w:eastAsia="pl-PL"/>
        </w:rPr>
        <w:t>ń</w:t>
      </w:r>
      <w:r w:rsidRPr="008113C1">
        <w:rPr>
          <w:rFonts w:ascii="Calibri Light" w:hAnsi="Calibri Light"/>
          <w:sz w:val="24"/>
          <w:szCs w:val="24"/>
          <w:lang w:eastAsia="pl-PL"/>
        </w:rPr>
        <w:t>cowym (koszty detaliczne), w przeliczeniu na okres rozliczeniowy,</w:t>
      </w:r>
    </w:p>
    <w:p w:rsidR="00DC3F78" w:rsidRDefault="006E6AFF" w:rsidP="00DC3F78">
      <w:pPr>
        <w:tabs>
          <w:tab w:val="left" w:pos="567"/>
        </w:tabs>
        <w:suppressAutoHyphens/>
        <w:spacing w:before="120" w:after="120" w:line="240" w:lineRule="auto"/>
        <w:ind w:left="766" w:hanging="482"/>
        <w:rPr>
          <w:rFonts w:ascii="Calibri Light" w:hAnsi="Calibri Light"/>
          <w:sz w:val="24"/>
          <w:szCs w:val="24"/>
          <w:lang w:eastAsia="pl-PL"/>
        </w:rPr>
      </w:pPr>
      <w:r w:rsidRPr="008113C1">
        <w:rPr>
          <w:rFonts w:ascii="Calibri Light" w:hAnsi="Calibri Light"/>
          <w:sz w:val="24"/>
          <w:szCs w:val="24"/>
          <w:lang w:eastAsia="pl-PL"/>
        </w:rPr>
        <w:t>M</w:t>
      </w:r>
      <w:r w:rsidRPr="008113C1">
        <w:rPr>
          <w:rFonts w:ascii="Calibri Light" w:hAnsi="Calibri Light"/>
          <w:sz w:val="24"/>
          <w:szCs w:val="24"/>
          <w:lang w:eastAsia="pl-PL"/>
        </w:rPr>
        <w:tab/>
        <w:t>– </w:t>
      </w:r>
      <w:r w:rsidR="00493DB3" w:rsidRPr="008113C1">
        <w:rPr>
          <w:rFonts w:ascii="Calibri Light" w:hAnsi="Calibri Light"/>
          <w:sz w:val="24"/>
          <w:szCs w:val="24"/>
          <w:lang w:eastAsia="pl-PL"/>
        </w:rPr>
        <w:t>rozs</w:t>
      </w:r>
      <w:r w:rsidR="00493DB3" w:rsidRPr="008113C1">
        <w:rPr>
          <w:rFonts w:ascii="Calibri Light" w:eastAsia="TimesNewRoman" w:hAnsi="Calibri Light"/>
          <w:sz w:val="24"/>
          <w:szCs w:val="24"/>
          <w:lang w:eastAsia="pl-PL"/>
        </w:rPr>
        <w:t>ą</w:t>
      </w:r>
      <w:r w:rsidR="00493DB3" w:rsidRPr="008113C1">
        <w:rPr>
          <w:rFonts w:ascii="Calibri Light" w:hAnsi="Calibri Light"/>
          <w:sz w:val="24"/>
          <w:szCs w:val="24"/>
          <w:lang w:eastAsia="pl-PL"/>
        </w:rPr>
        <w:t>dna marża, w prze</w:t>
      </w:r>
      <w:r w:rsidR="00DC3F78">
        <w:rPr>
          <w:rFonts w:ascii="Calibri Light" w:hAnsi="Calibri Light"/>
          <w:sz w:val="24"/>
          <w:szCs w:val="24"/>
          <w:lang w:eastAsia="pl-PL"/>
        </w:rPr>
        <w:t>liczeniu na okres rozliczeniowy</w:t>
      </w:r>
      <w:r w:rsidR="00D75320">
        <w:rPr>
          <w:rFonts w:ascii="Calibri Light" w:hAnsi="Calibri Light"/>
          <w:sz w:val="24"/>
          <w:szCs w:val="24"/>
          <w:lang w:eastAsia="pl-PL"/>
        </w:rPr>
        <w:t>,</w:t>
      </w:r>
    </w:p>
    <w:p w:rsidR="008F646B" w:rsidRPr="008F646B" w:rsidRDefault="008F646B" w:rsidP="008F646B">
      <w:pPr>
        <w:pStyle w:val="Akapitzlist"/>
        <w:numPr>
          <w:ilvl w:val="0"/>
          <w:numId w:val="43"/>
        </w:numPr>
        <w:suppressAutoHyphens/>
        <w:spacing w:before="120" w:after="120" w:line="240" w:lineRule="auto"/>
        <w:ind w:left="284" w:hanging="284"/>
        <w:contextualSpacing w:val="0"/>
        <w:rPr>
          <w:rFonts w:ascii="Calibri Light" w:hAnsi="Calibri Light"/>
          <w:bCs/>
          <w:sz w:val="24"/>
          <w:szCs w:val="24"/>
        </w:rPr>
      </w:pPr>
      <w:r w:rsidRPr="00D75320">
        <w:rPr>
          <w:rFonts w:ascii="Calibri Light" w:hAnsi="Calibri Light"/>
          <w:sz w:val="24"/>
          <w:szCs w:val="24"/>
        </w:rPr>
        <w:t xml:space="preserve">w odniesieniu do </w:t>
      </w:r>
      <w:r w:rsidRPr="00D75320">
        <w:rPr>
          <w:rFonts w:ascii="Calibri Light" w:hAnsi="Calibri Light"/>
          <w:bCs/>
          <w:sz w:val="24"/>
          <w:szCs w:val="24"/>
        </w:rPr>
        <w:t xml:space="preserve">opcji </w:t>
      </w:r>
      <w:r w:rsidR="000628FB">
        <w:rPr>
          <w:rFonts w:ascii="Calibri Light" w:hAnsi="Calibri Light"/>
          <w:bCs/>
          <w:sz w:val="24"/>
          <w:szCs w:val="24"/>
        </w:rPr>
        <w:t xml:space="preserve">do </w:t>
      </w:r>
      <w:r w:rsidR="000628FB" w:rsidRPr="00564464">
        <w:rPr>
          <w:rFonts w:ascii="Calibri Light" w:hAnsi="Calibri Light"/>
          <w:bCs/>
          <w:sz w:val="24"/>
          <w:szCs w:val="24"/>
        </w:rPr>
        <w:t>10/</w:t>
      </w:r>
      <w:r w:rsidR="00163F0A">
        <w:rPr>
          <w:rFonts w:ascii="Calibri Light" w:hAnsi="Calibri Light"/>
          <w:bCs/>
          <w:sz w:val="24"/>
          <w:szCs w:val="24"/>
        </w:rPr>
        <w:t>0,</w:t>
      </w:r>
      <w:r w:rsidR="00D00AEF">
        <w:rPr>
          <w:rFonts w:ascii="Calibri Light" w:hAnsi="Calibri Light"/>
          <w:bCs/>
          <w:sz w:val="24"/>
          <w:szCs w:val="24"/>
        </w:rPr>
        <w:t>5</w:t>
      </w:r>
      <w:r w:rsidR="000628FB" w:rsidRPr="00564464">
        <w:rPr>
          <w:rFonts w:ascii="Calibri Light" w:hAnsi="Calibri Light"/>
          <w:bCs/>
          <w:sz w:val="24"/>
          <w:szCs w:val="24"/>
        </w:rPr>
        <w:t xml:space="preserve"> Mbit/s,</w:t>
      </w:r>
      <w:r w:rsidR="000628FB">
        <w:rPr>
          <w:rFonts w:ascii="Calibri Light" w:hAnsi="Calibri Light"/>
          <w:bCs/>
          <w:sz w:val="24"/>
          <w:szCs w:val="24"/>
        </w:rPr>
        <w:t xml:space="preserve"> </w:t>
      </w:r>
      <w:r w:rsidR="00565E1A">
        <w:rPr>
          <w:rFonts w:ascii="Calibri Light" w:hAnsi="Calibri Light"/>
          <w:bCs/>
          <w:sz w:val="24"/>
          <w:szCs w:val="24"/>
        </w:rPr>
        <w:t xml:space="preserve">do </w:t>
      </w:r>
      <w:r w:rsidR="00564464" w:rsidRPr="00564464">
        <w:rPr>
          <w:rFonts w:ascii="Calibri Light" w:hAnsi="Calibri Light"/>
          <w:bCs/>
          <w:sz w:val="24"/>
          <w:szCs w:val="24"/>
        </w:rPr>
        <w:t>10/1 Mbit/s,</w:t>
      </w:r>
      <w:r w:rsidR="00564464">
        <w:rPr>
          <w:rFonts w:ascii="Calibri Light" w:hAnsi="Calibri Light"/>
          <w:bCs/>
          <w:sz w:val="24"/>
          <w:szCs w:val="24"/>
        </w:rPr>
        <w:t xml:space="preserve"> </w:t>
      </w:r>
      <w:r>
        <w:rPr>
          <w:rFonts w:ascii="Calibri Light" w:hAnsi="Calibri Light"/>
          <w:bCs/>
          <w:sz w:val="24"/>
          <w:szCs w:val="24"/>
        </w:rPr>
        <w:t>2</w:t>
      </w:r>
      <w:r w:rsidRPr="00D75320">
        <w:rPr>
          <w:rFonts w:ascii="Calibri Light" w:hAnsi="Calibri Light"/>
          <w:bCs/>
          <w:sz w:val="24"/>
          <w:szCs w:val="24"/>
        </w:rPr>
        <w:t>0 Mbit/s</w:t>
      </w:r>
      <w:r w:rsidRPr="00D75320">
        <w:rPr>
          <w:rFonts w:ascii="Calibri Light" w:hAnsi="Calibri Light"/>
          <w:sz w:val="24"/>
          <w:szCs w:val="24"/>
        </w:rPr>
        <w:t xml:space="preserve"> poziomu dostępu </w:t>
      </w:r>
      <w:r>
        <w:rPr>
          <w:rFonts w:ascii="Calibri Light" w:hAnsi="Calibri Light"/>
          <w:sz w:val="24"/>
          <w:szCs w:val="24"/>
        </w:rPr>
        <w:t xml:space="preserve">ATM, </w:t>
      </w:r>
      <w:r w:rsidRPr="00D75320">
        <w:rPr>
          <w:rFonts w:ascii="Calibri Light" w:hAnsi="Calibri Light"/>
          <w:sz w:val="24"/>
          <w:szCs w:val="24"/>
        </w:rPr>
        <w:t>Ethernet, IP Zarządzany, IP Niezarządzany Test MS</w:t>
      </w:r>
      <w:r w:rsidRPr="00D75320">
        <w:rPr>
          <w:rFonts w:ascii="Calibri Light" w:hAnsi="Calibri Light"/>
          <w:b/>
          <w:sz w:val="24"/>
          <w:szCs w:val="24"/>
        </w:rPr>
        <w:t xml:space="preserve"> zakończył się wynikiem pozytywnym</w:t>
      </w:r>
      <w:r w:rsidRPr="00D75320">
        <w:rPr>
          <w:rFonts w:ascii="Calibri Light" w:hAnsi="Calibri Light"/>
          <w:sz w:val="24"/>
          <w:szCs w:val="24"/>
        </w:rPr>
        <w:t>.</w:t>
      </w:r>
    </w:p>
    <w:p w:rsidR="00DC3F78" w:rsidRPr="00D75320" w:rsidRDefault="00DC3F78" w:rsidP="00D75320">
      <w:pPr>
        <w:pStyle w:val="Akapitzlist"/>
        <w:numPr>
          <w:ilvl w:val="0"/>
          <w:numId w:val="43"/>
        </w:numPr>
        <w:suppressAutoHyphens/>
        <w:spacing w:before="120" w:after="120" w:line="240" w:lineRule="auto"/>
        <w:ind w:left="284" w:hanging="284"/>
        <w:contextualSpacing w:val="0"/>
        <w:rPr>
          <w:rFonts w:ascii="Calibri Light" w:hAnsi="Calibri Light"/>
          <w:bCs/>
          <w:sz w:val="24"/>
          <w:szCs w:val="24"/>
        </w:rPr>
      </w:pPr>
      <w:r w:rsidRPr="00D75320">
        <w:rPr>
          <w:rFonts w:ascii="Calibri Light" w:hAnsi="Calibri Light"/>
          <w:sz w:val="24"/>
          <w:szCs w:val="24"/>
        </w:rPr>
        <w:t xml:space="preserve">w odniesieniu do </w:t>
      </w:r>
      <w:r w:rsidRPr="00D75320">
        <w:rPr>
          <w:rFonts w:ascii="Calibri Light" w:hAnsi="Calibri Light"/>
          <w:bCs/>
          <w:sz w:val="24"/>
          <w:szCs w:val="24"/>
        </w:rPr>
        <w:t>opcji</w:t>
      </w:r>
      <w:r w:rsidR="008F646B">
        <w:rPr>
          <w:rFonts w:ascii="Calibri Light" w:hAnsi="Calibri Light"/>
          <w:bCs/>
          <w:sz w:val="24"/>
          <w:szCs w:val="24"/>
        </w:rPr>
        <w:t xml:space="preserve"> </w:t>
      </w:r>
      <w:r w:rsidR="00564464" w:rsidRPr="00564464">
        <w:rPr>
          <w:rFonts w:ascii="Calibri Light" w:hAnsi="Calibri Light"/>
          <w:bCs/>
          <w:sz w:val="24"/>
          <w:szCs w:val="24"/>
        </w:rPr>
        <w:t>do 80 Mbit/s, 300/50 Mbit/s, 600/100 Mbit/s, 1000/300 Mbit/s</w:t>
      </w:r>
      <w:r w:rsidRPr="00D75320">
        <w:rPr>
          <w:rFonts w:ascii="Calibri Light" w:hAnsi="Calibri Light"/>
          <w:sz w:val="24"/>
          <w:szCs w:val="24"/>
        </w:rPr>
        <w:t xml:space="preserve"> poziomu dostępu Ethernet, IP Zarządzany, IP Niezarządzany Test MS</w:t>
      </w:r>
      <w:r w:rsidRPr="00D75320">
        <w:rPr>
          <w:rFonts w:ascii="Calibri Light" w:hAnsi="Calibri Light"/>
          <w:b/>
          <w:sz w:val="24"/>
          <w:szCs w:val="24"/>
        </w:rPr>
        <w:t xml:space="preserve"> zakończył się wynikiem pozytywnym</w:t>
      </w:r>
      <w:r w:rsidRPr="00D75320">
        <w:rPr>
          <w:rFonts w:ascii="Calibri Light" w:hAnsi="Calibri Light"/>
          <w:sz w:val="24"/>
          <w:szCs w:val="24"/>
        </w:rPr>
        <w:t>.</w:t>
      </w:r>
    </w:p>
    <w:p w:rsidR="00DC3F78" w:rsidRPr="00DC3F78" w:rsidRDefault="00DC3F78" w:rsidP="00DC3F78">
      <w:pPr>
        <w:suppressAutoHyphens/>
        <w:spacing w:before="120" w:after="120" w:line="240" w:lineRule="auto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Test MS został przeprowadzony </w:t>
      </w:r>
      <w:r>
        <w:rPr>
          <w:rFonts w:ascii="Calibri Light" w:hAnsi="Calibri Light"/>
          <w:sz w:val="24"/>
          <w:szCs w:val="24"/>
          <w:lang w:eastAsia="pl-PL"/>
        </w:rPr>
        <w:t>n</w:t>
      </w:r>
      <w:r w:rsidRPr="008113C1">
        <w:rPr>
          <w:rFonts w:ascii="Calibri Light" w:hAnsi="Calibri Light"/>
          <w:sz w:val="24"/>
          <w:szCs w:val="24"/>
          <w:lang w:eastAsia="pl-PL"/>
        </w:rPr>
        <w:t xml:space="preserve">a podstawie danych </w:t>
      </w:r>
      <w:r w:rsidRPr="008113C1">
        <w:rPr>
          <w:rFonts w:ascii="Calibri Light" w:hAnsi="Calibri Light"/>
          <w:sz w:val="24"/>
          <w:szCs w:val="24"/>
        </w:rPr>
        <w:t xml:space="preserve">stosowanych przy przeprowadzaniu testów, ogłoszonych przez Prezesa Urzędu Komunikacji Elektronicznej (Prezes UKE) w dniu </w:t>
      </w:r>
      <w:r>
        <w:rPr>
          <w:rFonts w:ascii="Calibri Light" w:hAnsi="Calibri Light"/>
          <w:sz w:val="24"/>
          <w:szCs w:val="24"/>
        </w:rPr>
        <w:br/>
        <w:t>2</w:t>
      </w:r>
      <w:r w:rsidRPr="008113C1">
        <w:rPr>
          <w:rFonts w:ascii="Calibri Light" w:hAnsi="Calibri Light"/>
          <w:sz w:val="24"/>
          <w:szCs w:val="24"/>
        </w:rPr>
        <w:t xml:space="preserve"> </w:t>
      </w:r>
      <w:r w:rsidR="00546547">
        <w:rPr>
          <w:rFonts w:ascii="Calibri Light" w:hAnsi="Calibri Light"/>
          <w:sz w:val="24"/>
          <w:szCs w:val="24"/>
        </w:rPr>
        <w:t xml:space="preserve">grudnia </w:t>
      </w:r>
      <w:r w:rsidRPr="00730765">
        <w:rPr>
          <w:rFonts w:ascii="Calibri Light" w:hAnsi="Calibri Light"/>
          <w:sz w:val="24"/>
          <w:szCs w:val="24"/>
        </w:rPr>
        <w:t>20</w:t>
      </w:r>
      <w:r>
        <w:rPr>
          <w:rFonts w:ascii="Calibri Light" w:hAnsi="Calibri Light"/>
          <w:sz w:val="24"/>
          <w:szCs w:val="24"/>
        </w:rPr>
        <w:t>2</w:t>
      </w:r>
      <w:r w:rsidR="00546547">
        <w:rPr>
          <w:rFonts w:ascii="Calibri Light" w:hAnsi="Calibri Light"/>
          <w:sz w:val="24"/>
          <w:szCs w:val="24"/>
        </w:rPr>
        <w:t>1</w:t>
      </w:r>
      <w:r>
        <w:rPr>
          <w:rFonts w:ascii="Calibri Light" w:hAnsi="Calibri Light"/>
          <w:sz w:val="24"/>
          <w:szCs w:val="24"/>
        </w:rPr>
        <w:t xml:space="preserve"> r.</w:t>
      </w:r>
    </w:p>
    <w:p w:rsidR="00084020" w:rsidRPr="00183FED" w:rsidRDefault="00DC3F78" w:rsidP="00183FED">
      <w:pPr>
        <w:tabs>
          <w:tab w:val="left" w:pos="567"/>
        </w:tabs>
        <w:suppressAutoHyphens/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="Calibri Light" w:hAnsi="Calibri Light"/>
          <w:sz w:val="24"/>
          <w:szCs w:val="24"/>
          <w:lang w:eastAsia="pl-PL"/>
        </w:rPr>
        <w:t>I</w:t>
      </w:r>
      <w:r w:rsidRPr="00730765">
        <w:rPr>
          <w:rFonts w:ascii="Calibri Light" w:hAnsi="Calibri Light"/>
          <w:sz w:val="24"/>
          <w:szCs w:val="24"/>
        </w:rPr>
        <w:t xml:space="preserve">nformuję, że zgodnie ze stanowiskiem Prezesa UKE w związku z pozytywnym wynikiem </w:t>
      </w:r>
      <w:r w:rsidR="00794821">
        <w:rPr>
          <w:rFonts w:ascii="Calibri Light" w:hAnsi="Calibri Light"/>
          <w:sz w:val="24"/>
          <w:szCs w:val="24"/>
        </w:rPr>
        <w:br/>
      </w:r>
      <w:r w:rsidRPr="00730765">
        <w:rPr>
          <w:rFonts w:ascii="Calibri Light" w:hAnsi="Calibri Light"/>
          <w:sz w:val="24"/>
          <w:szCs w:val="24"/>
        </w:rPr>
        <w:t>Testu MS o</w:t>
      </w:r>
      <w:r>
        <w:rPr>
          <w:rFonts w:ascii="Calibri Light" w:hAnsi="Calibri Light"/>
          <w:sz w:val="24"/>
          <w:szCs w:val="24"/>
        </w:rPr>
        <w:t>ferty detaliczne</w:t>
      </w:r>
      <w:r w:rsidRPr="00730765">
        <w:rPr>
          <w:rFonts w:ascii="Calibri Light" w:hAnsi="Calibri Light"/>
          <w:sz w:val="24"/>
          <w:szCs w:val="24"/>
        </w:rPr>
        <w:t xml:space="preserve"> mogą zostać wdrożone na rynek</w:t>
      </w:r>
      <w:r>
        <w:rPr>
          <w:rFonts w:ascii="Calibri Light" w:hAnsi="Calibri Light"/>
          <w:sz w:val="24"/>
          <w:szCs w:val="24"/>
        </w:rPr>
        <w:t>.</w:t>
      </w:r>
    </w:p>
    <w:sectPr w:rsidR="00084020" w:rsidRPr="00183FED" w:rsidSect="000628FB">
      <w:footerReference w:type="default" r:id="rId7"/>
      <w:pgSz w:w="11906" w:h="16838"/>
      <w:pgMar w:top="851" w:right="1418" w:bottom="1134" w:left="1418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C4" w:rsidRDefault="001063C4" w:rsidP="007E4423">
      <w:pPr>
        <w:spacing w:after="0" w:line="240" w:lineRule="auto"/>
      </w:pPr>
      <w:r>
        <w:separator/>
      </w:r>
    </w:p>
  </w:endnote>
  <w:endnote w:type="continuationSeparator" w:id="0">
    <w:p w:rsidR="001063C4" w:rsidRDefault="001063C4" w:rsidP="007E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3C" w:rsidRPr="004E19D2" w:rsidRDefault="00AD7D3C" w:rsidP="00AD7D3C">
    <w:pPr>
      <w:pStyle w:val="Stopka"/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96727B">
      <w:rPr>
        <w:rFonts w:asciiTheme="minorHAnsi" w:hAnsiTheme="minorHAnsi" w:cs="Arial"/>
        <w:sz w:val="16"/>
        <w:szCs w:val="16"/>
      </w:rPr>
      <w:t>Urząd Komunikacji Elektronicznej</w:t>
    </w:r>
  </w:p>
  <w:p w:rsidR="00AD7D3C" w:rsidRDefault="00AD7D3C" w:rsidP="00AD7D3C">
    <w:pPr>
      <w:pStyle w:val="Stopka"/>
      <w:tabs>
        <w:tab w:val="clear" w:pos="4536"/>
        <w:tab w:val="center" w:pos="4535"/>
        <w:tab w:val="left" w:pos="8252"/>
      </w:tabs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Warszawa, ul. Giełdowa 7/9</w:t>
    </w:r>
    <w:r w:rsidRPr="0096727B">
      <w:rPr>
        <w:rFonts w:asciiTheme="minorHAnsi" w:hAnsiTheme="minorHAnsi" w:cs="Arial"/>
        <w:sz w:val="16"/>
        <w:szCs w:val="16"/>
      </w:rPr>
      <w:t>,</w:t>
    </w:r>
  </w:p>
  <w:p w:rsidR="00AD7D3C" w:rsidRDefault="00AD7D3C" w:rsidP="00AD7D3C">
    <w:pPr>
      <w:pStyle w:val="Stopka"/>
      <w:spacing w:after="0" w:line="240" w:lineRule="auto"/>
      <w:jc w:val="center"/>
      <w:rPr>
        <w:rStyle w:val="Hipercze"/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tel. 22 53 49 440</w:t>
    </w:r>
    <w:r w:rsidRPr="0096727B">
      <w:rPr>
        <w:rFonts w:asciiTheme="minorHAnsi" w:hAnsiTheme="minorHAnsi" w:cs="Arial"/>
        <w:sz w:val="16"/>
        <w:szCs w:val="16"/>
      </w:rPr>
      <w:t>, fax 22 53 49</w:t>
    </w:r>
    <w:r>
      <w:rPr>
        <w:rFonts w:asciiTheme="minorHAnsi" w:hAnsiTheme="minorHAnsi" w:cs="Arial"/>
        <w:sz w:val="16"/>
        <w:szCs w:val="16"/>
      </w:rPr>
      <w:t> </w:t>
    </w:r>
    <w:r>
      <w:rPr>
        <w:rFonts w:asciiTheme="minorHAnsi" w:hAnsiTheme="minorHAnsi"/>
        <w:sz w:val="16"/>
      </w:rPr>
      <w:t>306</w:t>
    </w:r>
    <w:r>
      <w:rPr>
        <w:rFonts w:asciiTheme="minorHAnsi" w:hAnsiTheme="minorHAnsi" w:cs="Arial"/>
        <w:sz w:val="16"/>
        <w:szCs w:val="16"/>
      </w:rPr>
      <w:t xml:space="preserve">, platforma e-usług: </w:t>
    </w:r>
    <w:hyperlink r:id="rId1" w:history="1">
      <w:r w:rsidRPr="004B22C2">
        <w:rPr>
          <w:rStyle w:val="Hipercze"/>
          <w:rFonts w:asciiTheme="minorHAnsi" w:hAnsiTheme="minorHAnsi" w:cs="Arial"/>
          <w:sz w:val="16"/>
          <w:szCs w:val="16"/>
        </w:rPr>
        <w:t>pue.uke.gov.pl</w:t>
      </w:r>
    </w:hyperlink>
    <w:r>
      <w:rPr>
        <w:rStyle w:val="Hipercze"/>
        <w:rFonts w:asciiTheme="minorHAnsi" w:hAnsiTheme="minorHAnsi" w:cs="Arial"/>
        <w:color w:val="auto"/>
        <w:sz w:val="16"/>
        <w:szCs w:val="16"/>
        <w:u w:val="none"/>
      </w:rPr>
      <w:tab/>
    </w:r>
  </w:p>
  <w:p w:rsidR="001C0A6B" w:rsidRPr="00992CA4" w:rsidRDefault="001C0A6B" w:rsidP="00842069">
    <w:pPr>
      <w:pStyle w:val="Stopka"/>
      <w:spacing w:after="0" w:line="240" w:lineRule="auto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C4" w:rsidRDefault="001063C4" w:rsidP="007E4423">
      <w:pPr>
        <w:spacing w:after="0" w:line="240" w:lineRule="auto"/>
      </w:pPr>
      <w:r>
        <w:separator/>
      </w:r>
    </w:p>
  </w:footnote>
  <w:footnote w:type="continuationSeparator" w:id="0">
    <w:p w:rsidR="001063C4" w:rsidRDefault="001063C4" w:rsidP="007E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AD"/>
    <w:multiLevelType w:val="hybridMultilevel"/>
    <w:tmpl w:val="5F9EA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C30A2"/>
    <w:multiLevelType w:val="hybridMultilevel"/>
    <w:tmpl w:val="0CA8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B66"/>
    <w:multiLevelType w:val="hybridMultilevel"/>
    <w:tmpl w:val="04429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3FA"/>
    <w:multiLevelType w:val="hybridMultilevel"/>
    <w:tmpl w:val="038C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250A"/>
    <w:multiLevelType w:val="hybridMultilevel"/>
    <w:tmpl w:val="774C2F9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B006A2"/>
    <w:multiLevelType w:val="hybridMultilevel"/>
    <w:tmpl w:val="01DCCD4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D091E"/>
    <w:multiLevelType w:val="hybridMultilevel"/>
    <w:tmpl w:val="D526BF1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A23CBD"/>
    <w:multiLevelType w:val="hybridMultilevel"/>
    <w:tmpl w:val="791CA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E18B4"/>
    <w:multiLevelType w:val="hybridMultilevel"/>
    <w:tmpl w:val="26DE72B0"/>
    <w:lvl w:ilvl="0" w:tplc="93742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C56"/>
    <w:multiLevelType w:val="hybridMultilevel"/>
    <w:tmpl w:val="FC14175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22E9"/>
    <w:multiLevelType w:val="hybridMultilevel"/>
    <w:tmpl w:val="D5D4DF1A"/>
    <w:lvl w:ilvl="0" w:tplc="9058ED14">
      <w:start w:val="4"/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1F02A75"/>
    <w:multiLevelType w:val="hybridMultilevel"/>
    <w:tmpl w:val="F6ACE28E"/>
    <w:lvl w:ilvl="0" w:tplc="2B10553A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3C904AB"/>
    <w:multiLevelType w:val="hybridMultilevel"/>
    <w:tmpl w:val="6DE45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117B"/>
    <w:multiLevelType w:val="hybridMultilevel"/>
    <w:tmpl w:val="81EA7FB2"/>
    <w:lvl w:ilvl="0" w:tplc="9742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3479"/>
    <w:multiLevelType w:val="hybridMultilevel"/>
    <w:tmpl w:val="735E66CA"/>
    <w:lvl w:ilvl="0" w:tplc="93742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2778"/>
    <w:multiLevelType w:val="hybridMultilevel"/>
    <w:tmpl w:val="607A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935"/>
    <w:multiLevelType w:val="hybridMultilevel"/>
    <w:tmpl w:val="74A8BB14"/>
    <w:lvl w:ilvl="0" w:tplc="7F3EF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B1166B"/>
    <w:multiLevelType w:val="hybridMultilevel"/>
    <w:tmpl w:val="72300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A6555"/>
    <w:multiLevelType w:val="hybridMultilevel"/>
    <w:tmpl w:val="F16668B2"/>
    <w:lvl w:ilvl="0" w:tplc="270432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06192"/>
    <w:multiLevelType w:val="hybridMultilevel"/>
    <w:tmpl w:val="DEA26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73554B"/>
    <w:multiLevelType w:val="hybridMultilevel"/>
    <w:tmpl w:val="3DD218A0"/>
    <w:lvl w:ilvl="0" w:tplc="9E36E8E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2370F7"/>
    <w:multiLevelType w:val="hybridMultilevel"/>
    <w:tmpl w:val="FA2E6E14"/>
    <w:lvl w:ilvl="0" w:tplc="22383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10758"/>
    <w:multiLevelType w:val="hybridMultilevel"/>
    <w:tmpl w:val="D2F47416"/>
    <w:lvl w:ilvl="0" w:tplc="9CF25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53B7"/>
    <w:multiLevelType w:val="hybridMultilevel"/>
    <w:tmpl w:val="A2BC8B12"/>
    <w:lvl w:ilvl="0" w:tplc="9CF25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629DA"/>
    <w:multiLevelType w:val="hybridMultilevel"/>
    <w:tmpl w:val="B11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02B1"/>
    <w:multiLevelType w:val="hybridMultilevel"/>
    <w:tmpl w:val="F69E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6CE1"/>
    <w:multiLevelType w:val="hybridMultilevel"/>
    <w:tmpl w:val="2AAA1F70"/>
    <w:lvl w:ilvl="0" w:tplc="9742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65940"/>
    <w:multiLevelType w:val="hybridMultilevel"/>
    <w:tmpl w:val="AD40FF3E"/>
    <w:lvl w:ilvl="0" w:tplc="5E6847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9113F"/>
    <w:multiLevelType w:val="hybridMultilevel"/>
    <w:tmpl w:val="6EFAD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54D4C"/>
    <w:multiLevelType w:val="hybridMultilevel"/>
    <w:tmpl w:val="525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81471"/>
    <w:multiLevelType w:val="hybridMultilevel"/>
    <w:tmpl w:val="D946E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03B6D"/>
    <w:multiLevelType w:val="hybridMultilevel"/>
    <w:tmpl w:val="A1909CF0"/>
    <w:lvl w:ilvl="0" w:tplc="17EE7B8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2772A"/>
    <w:multiLevelType w:val="hybridMultilevel"/>
    <w:tmpl w:val="892E50FC"/>
    <w:lvl w:ilvl="0" w:tplc="2B10553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1335A99"/>
    <w:multiLevelType w:val="hybridMultilevel"/>
    <w:tmpl w:val="F2A8A0D8"/>
    <w:lvl w:ilvl="0" w:tplc="0415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59A27817"/>
    <w:multiLevelType w:val="hybridMultilevel"/>
    <w:tmpl w:val="85C8E774"/>
    <w:lvl w:ilvl="0" w:tplc="0415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5FA92A06"/>
    <w:multiLevelType w:val="hybridMultilevel"/>
    <w:tmpl w:val="3862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ACD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93529"/>
    <w:multiLevelType w:val="hybridMultilevel"/>
    <w:tmpl w:val="356AA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0151C"/>
    <w:multiLevelType w:val="hybridMultilevel"/>
    <w:tmpl w:val="19820A8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C25DF5"/>
    <w:multiLevelType w:val="hybridMultilevel"/>
    <w:tmpl w:val="FAC8651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2EA537D"/>
    <w:multiLevelType w:val="hybridMultilevel"/>
    <w:tmpl w:val="66B8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47D6D"/>
    <w:multiLevelType w:val="hybridMultilevel"/>
    <w:tmpl w:val="2A10112A"/>
    <w:lvl w:ilvl="0" w:tplc="8756880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5E"/>
    <w:multiLevelType w:val="hybridMultilevel"/>
    <w:tmpl w:val="59B02B20"/>
    <w:lvl w:ilvl="0" w:tplc="CAA82826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C0C2D4E"/>
    <w:multiLevelType w:val="hybridMultilevel"/>
    <w:tmpl w:val="9502D758"/>
    <w:lvl w:ilvl="0" w:tplc="9CF257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837B24"/>
    <w:multiLevelType w:val="hybridMultilevel"/>
    <w:tmpl w:val="BAA6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1"/>
  </w:num>
  <w:num w:numId="4">
    <w:abstractNumId w:val="3"/>
  </w:num>
  <w:num w:numId="5">
    <w:abstractNumId w:val="15"/>
  </w:num>
  <w:num w:numId="6">
    <w:abstractNumId w:val="24"/>
  </w:num>
  <w:num w:numId="7">
    <w:abstractNumId w:val="35"/>
  </w:num>
  <w:num w:numId="8">
    <w:abstractNumId w:val="29"/>
  </w:num>
  <w:num w:numId="9">
    <w:abstractNumId w:val="39"/>
  </w:num>
  <w:num w:numId="10">
    <w:abstractNumId w:val="2"/>
  </w:num>
  <w:num w:numId="11">
    <w:abstractNumId w:val="9"/>
  </w:num>
  <w:num w:numId="12">
    <w:abstractNumId w:val="36"/>
  </w:num>
  <w:num w:numId="13">
    <w:abstractNumId w:val="38"/>
  </w:num>
  <w:num w:numId="14">
    <w:abstractNumId w:val="22"/>
  </w:num>
  <w:num w:numId="15">
    <w:abstractNumId w:val="23"/>
  </w:num>
  <w:num w:numId="16">
    <w:abstractNumId w:val="42"/>
  </w:num>
  <w:num w:numId="17">
    <w:abstractNumId w:val="20"/>
  </w:num>
  <w:num w:numId="18">
    <w:abstractNumId w:val="18"/>
  </w:num>
  <w:num w:numId="19">
    <w:abstractNumId w:val="37"/>
  </w:num>
  <w:num w:numId="20">
    <w:abstractNumId w:val="5"/>
  </w:num>
  <w:num w:numId="21">
    <w:abstractNumId w:val="17"/>
  </w:num>
  <w:num w:numId="22">
    <w:abstractNumId w:val="32"/>
  </w:num>
  <w:num w:numId="23">
    <w:abstractNumId w:val="41"/>
  </w:num>
  <w:num w:numId="24">
    <w:abstractNumId w:val="1"/>
  </w:num>
  <w:num w:numId="25">
    <w:abstractNumId w:val="7"/>
  </w:num>
  <w:num w:numId="26">
    <w:abstractNumId w:val="27"/>
  </w:num>
  <w:num w:numId="27">
    <w:abstractNumId w:val="34"/>
  </w:num>
  <w:num w:numId="28">
    <w:abstractNumId w:val="6"/>
  </w:num>
  <w:num w:numId="29">
    <w:abstractNumId w:val="26"/>
  </w:num>
  <w:num w:numId="30">
    <w:abstractNumId w:val="13"/>
  </w:num>
  <w:num w:numId="31">
    <w:abstractNumId w:val="11"/>
  </w:num>
  <w:num w:numId="32">
    <w:abstractNumId w:val="33"/>
  </w:num>
  <w:num w:numId="33">
    <w:abstractNumId w:val="4"/>
  </w:num>
  <w:num w:numId="34">
    <w:abstractNumId w:val="21"/>
  </w:num>
  <w:num w:numId="35">
    <w:abstractNumId w:val="16"/>
  </w:num>
  <w:num w:numId="36">
    <w:abstractNumId w:val="43"/>
  </w:num>
  <w:num w:numId="37">
    <w:abstractNumId w:val="12"/>
  </w:num>
  <w:num w:numId="38">
    <w:abstractNumId w:val="30"/>
  </w:num>
  <w:num w:numId="39">
    <w:abstractNumId w:val="25"/>
  </w:num>
  <w:num w:numId="40">
    <w:abstractNumId w:val="0"/>
  </w:num>
  <w:num w:numId="41">
    <w:abstractNumId w:val="19"/>
  </w:num>
  <w:num w:numId="42">
    <w:abstractNumId w:val="14"/>
  </w:num>
  <w:num w:numId="43">
    <w:abstractNumId w:val="2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DD"/>
    <w:rsid w:val="00002BCE"/>
    <w:rsid w:val="0000542C"/>
    <w:rsid w:val="00026DB6"/>
    <w:rsid w:val="000301BA"/>
    <w:rsid w:val="00030C2D"/>
    <w:rsid w:val="000319DA"/>
    <w:rsid w:val="000363C9"/>
    <w:rsid w:val="00043E74"/>
    <w:rsid w:val="00052AA7"/>
    <w:rsid w:val="000628FB"/>
    <w:rsid w:val="00076A50"/>
    <w:rsid w:val="00084020"/>
    <w:rsid w:val="000904E8"/>
    <w:rsid w:val="00093AF2"/>
    <w:rsid w:val="00096E54"/>
    <w:rsid w:val="000A119D"/>
    <w:rsid w:val="000A6701"/>
    <w:rsid w:val="000B4780"/>
    <w:rsid w:val="000C0187"/>
    <w:rsid w:val="000C2364"/>
    <w:rsid w:val="000C2EE5"/>
    <w:rsid w:val="000C6329"/>
    <w:rsid w:val="000D7B3D"/>
    <w:rsid w:val="000E031D"/>
    <w:rsid w:val="000E23CE"/>
    <w:rsid w:val="000E493A"/>
    <w:rsid w:val="000F6745"/>
    <w:rsid w:val="001024C3"/>
    <w:rsid w:val="00105023"/>
    <w:rsid w:val="001063C4"/>
    <w:rsid w:val="00110B7F"/>
    <w:rsid w:val="001117A4"/>
    <w:rsid w:val="00114DB2"/>
    <w:rsid w:val="00122958"/>
    <w:rsid w:val="00122E6A"/>
    <w:rsid w:val="00126C1C"/>
    <w:rsid w:val="00142611"/>
    <w:rsid w:val="001617A3"/>
    <w:rsid w:val="00163AF7"/>
    <w:rsid w:val="00163F0A"/>
    <w:rsid w:val="0017089A"/>
    <w:rsid w:val="0017123C"/>
    <w:rsid w:val="00171BC0"/>
    <w:rsid w:val="001757F6"/>
    <w:rsid w:val="00177568"/>
    <w:rsid w:val="00180F7D"/>
    <w:rsid w:val="00183FED"/>
    <w:rsid w:val="00190DBB"/>
    <w:rsid w:val="00197100"/>
    <w:rsid w:val="001A0B5D"/>
    <w:rsid w:val="001A7FF5"/>
    <w:rsid w:val="001C08B3"/>
    <w:rsid w:val="001C0A6B"/>
    <w:rsid w:val="001D78C6"/>
    <w:rsid w:val="001E1A38"/>
    <w:rsid w:val="001E4AB1"/>
    <w:rsid w:val="001F17C9"/>
    <w:rsid w:val="001F2379"/>
    <w:rsid w:val="0020044F"/>
    <w:rsid w:val="00217175"/>
    <w:rsid w:val="0024787F"/>
    <w:rsid w:val="00250BAE"/>
    <w:rsid w:val="002542F1"/>
    <w:rsid w:val="00261CA4"/>
    <w:rsid w:val="0027072E"/>
    <w:rsid w:val="00296C33"/>
    <w:rsid w:val="002A4852"/>
    <w:rsid w:val="002B7B19"/>
    <w:rsid w:val="002C6BB5"/>
    <w:rsid w:val="002D5AAE"/>
    <w:rsid w:val="002E0373"/>
    <w:rsid w:val="002E6586"/>
    <w:rsid w:val="002F0B10"/>
    <w:rsid w:val="002F2A33"/>
    <w:rsid w:val="002F4C06"/>
    <w:rsid w:val="002F64D0"/>
    <w:rsid w:val="00311676"/>
    <w:rsid w:val="00315157"/>
    <w:rsid w:val="00343B9E"/>
    <w:rsid w:val="00351DB3"/>
    <w:rsid w:val="003553D7"/>
    <w:rsid w:val="00355E2E"/>
    <w:rsid w:val="00371160"/>
    <w:rsid w:val="00371BAA"/>
    <w:rsid w:val="00377033"/>
    <w:rsid w:val="003853E3"/>
    <w:rsid w:val="00386DCF"/>
    <w:rsid w:val="00387504"/>
    <w:rsid w:val="00390ABB"/>
    <w:rsid w:val="003A6598"/>
    <w:rsid w:val="003B4256"/>
    <w:rsid w:val="003B7D64"/>
    <w:rsid w:val="003C02C4"/>
    <w:rsid w:val="003D24A7"/>
    <w:rsid w:val="003D63E7"/>
    <w:rsid w:val="003E771D"/>
    <w:rsid w:val="00410C69"/>
    <w:rsid w:val="004259FE"/>
    <w:rsid w:val="004309B6"/>
    <w:rsid w:val="00442B3D"/>
    <w:rsid w:val="00452F6A"/>
    <w:rsid w:val="00454788"/>
    <w:rsid w:val="004642C1"/>
    <w:rsid w:val="00464A5A"/>
    <w:rsid w:val="00477619"/>
    <w:rsid w:val="00492AAF"/>
    <w:rsid w:val="00493DB3"/>
    <w:rsid w:val="00497001"/>
    <w:rsid w:val="004B1F67"/>
    <w:rsid w:val="004C7F4C"/>
    <w:rsid w:val="004D4825"/>
    <w:rsid w:val="004D59FE"/>
    <w:rsid w:val="004E2342"/>
    <w:rsid w:val="004E6026"/>
    <w:rsid w:val="005045D5"/>
    <w:rsid w:val="00505511"/>
    <w:rsid w:val="005204FF"/>
    <w:rsid w:val="00522CBB"/>
    <w:rsid w:val="00532613"/>
    <w:rsid w:val="0054236F"/>
    <w:rsid w:val="00542CAC"/>
    <w:rsid w:val="005436B6"/>
    <w:rsid w:val="00546547"/>
    <w:rsid w:val="0054692A"/>
    <w:rsid w:val="0055272C"/>
    <w:rsid w:val="005540A7"/>
    <w:rsid w:val="0056203A"/>
    <w:rsid w:val="0056308A"/>
    <w:rsid w:val="00564464"/>
    <w:rsid w:val="00565E1A"/>
    <w:rsid w:val="005732CA"/>
    <w:rsid w:val="00582959"/>
    <w:rsid w:val="005862DE"/>
    <w:rsid w:val="005903BF"/>
    <w:rsid w:val="005B4A23"/>
    <w:rsid w:val="005B7060"/>
    <w:rsid w:val="005B754D"/>
    <w:rsid w:val="005C03EA"/>
    <w:rsid w:val="005C4549"/>
    <w:rsid w:val="005C7E25"/>
    <w:rsid w:val="005D4F00"/>
    <w:rsid w:val="005D5DEA"/>
    <w:rsid w:val="005E50CA"/>
    <w:rsid w:val="005E67B3"/>
    <w:rsid w:val="005F4204"/>
    <w:rsid w:val="00615AA9"/>
    <w:rsid w:val="006221E1"/>
    <w:rsid w:val="00630978"/>
    <w:rsid w:val="0064005B"/>
    <w:rsid w:val="0064654C"/>
    <w:rsid w:val="00646E08"/>
    <w:rsid w:val="00647F3A"/>
    <w:rsid w:val="00651EAD"/>
    <w:rsid w:val="00661722"/>
    <w:rsid w:val="00663F8D"/>
    <w:rsid w:val="006758A2"/>
    <w:rsid w:val="006851AF"/>
    <w:rsid w:val="006A4F77"/>
    <w:rsid w:val="006A665F"/>
    <w:rsid w:val="006B2B51"/>
    <w:rsid w:val="006B38C8"/>
    <w:rsid w:val="006C7219"/>
    <w:rsid w:val="006D2903"/>
    <w:rsid w:val="006E6AFF"/>
    <w:rsid w:val="006E6B55"/>
    <w:rsid w:val="006F2F6B"/>
    <w:rsid w:val="006F3B1A"/>
    <w:rsid w:val="007041AF"/>
    <w:rsid w:val="0072108C"/>
    <w:rsid w:val="00722F74"/>
    <w:rsid w:val="00727955"/>
    <w:rsid w:val="00730765"/>
    <w:rsid w:val="007332B7"/>
    <w:rsid w:val="00734A1E"/>
    <w:rsid w:val="00742957"/>
    <w:rsid w:val="00750054"/>
    <w:rsid w:val="007512FE"/>
    <w:rsid w:val="00757890"/>
    <w:rsid w:val="00757FCB"/>
    <w:rsid w:val="007620EF"/>
    <w:rsid w:val="00771AC8"/>
    <w:rsid w:val="00781A1E"/>
    <w:rsid w:val="007870AA"/>
    <w:rsid w:val="00794821"/>
    <w:rsid w:val="007B05F7"/>
    <w:rsid w:val="007C40EB"/>
    <w:rsid w:val="007D3AFC"/>
    <w:rsid w:val="007D471B"/>
    <w:rsid w:val="007E4423"/>
    <w:rsid w:val="007F0BD7"/>
    <w:rsid w:val="007F1D60"/>
    <w:rsid w:val="00804050"/>
    <w:rsid w:val="0080648D"/>
    <w:rsid w:val="008113C1"/>
    <w:rsid w:val="00820939"/>
    <w:rsid w:val="00822A36"/>
    <w:rsid w:val="00832E5C"/>
    <w:rsid w:val="00840886"/>
    <w:rsid w:val="00840DC4"/>
    <w:rsid w:val="00840E2F"/>
    <w:rsid w:val="00840FCE"/>
    <w:rsid w:val="00842069"/>
    <w:rsid w:val="00844E77"/>
    <w:rsid w:val="00854E7D"/>
    <w:rsid w:val="00864527"/>
    <w:rsid w:val="00866166"/>
    <w:rsid w:val="0087197B"/>
    <w:rsid w:val="00872140"/>
    <w:rsid w:val="008759AA"/>
    <w:rsid w:val="008759E2"/>
    <w:rsid w:val="0088167A"/>
    <w:rsid w:val="00893DEB"/>
    <w:rsid w:val="008A6806"/>
    <w:rsid w:val="008B1E21"/>
    <w:rsid w:val="008B1FB7"/>
    <w:rsid w:val="008B749B"/>
    <w:rsid w:val="008B7DBA"/>
    <w:rsid w:val="008C4434"/>
    <w:rsid w:val="008C46B4"/>
    <w:rsid w:val="008C492D"/>
    <w:rsid w:val="008C57D3"/>
    <w:rsid w:val="008C5B88"/>
    <w:rsid w:val="008D208A"/>
    <w:rsid w:val="008F30EF"/>
    <w:rsid w:val="008F484C"/>
    <w:rsid w:val="008F577E"/>
    <w:rsid w:val="008F646B"/>
    <w:rsid w:val="008F6C43"/>
    <w:rsid w:val="009135A6"/>
    <w:rsid w:val="00925C40"/>
    <w:rsid w:val="00944862"/>
    <w:rsid w:val="00950284"/>
    <w:rsid w:val="00956628"/>
    <w:rsid w:val="00973245"/>
    <w:rsid w:val="0098204E"/>
    <w:rsid w:val="00987712"/>
    <w:rsid w:val="00992CA4"/>
    <w:rsid w:val="00993B1F"/>
    <w:rsid w:val="0099567F"/>
    <w:rsid w:val="00995F59"/>
    <w:rsid w:val="009A0BC2"/>
    <w:rsid w:val="009A149C"/>
    <w:rsid w:val="009A3503"/>
    <w:rsid w:val="009A6678"/>
    <w:rsid w:val="009B0A7F"/>
    <w:rsid w:val="009B5EA1"/>
    <w:rsid w:val="009C1330"/>
    <w:rsid w:val="009D5E76"/>
    <w:rsid w:val="00A00703"/>
    <w:rsid w:val="00A05E1E"/>
    <w:rsid w:val="00A077A6"/>
    <w:rsid w:val="00A144A4"/>
    <w:rsid w:val="00A276EA"/>
    <w:rsid w:val="00A32BF3"/>
    <w:rsid w:val="00A4274D"/>
    <w:rsid w:val="00A4718A"/>
    <w:rsid w:val="00A52B46"/>
    <w:rsid w:val="00A557DA"/>
    <w:rsid w:val="00A56429"/>
    <w:rsid w:val="00A56F19"/>
    <w:rsid w:val="00A61068"/>
    <w:rsid w:val="00A620F0"/>
    <w:rsid w:val="00A75549"/>
    <w:rsid w:val="00A92487"/>
    <w:rsid w:val="00A924BE"/>
    <w:rsid w:val="00AB23F9"/>
    <w:rsid w:val="00AB63F5"/>
    <w:rsid w:val="00AC06E4"/>
    <w:rsid w:val="00AC3BB6"/>
    <w:rsid w:val="00AC70C4"/>
    <w:rsid w:val="00AD5A98"/>
    <w:rsid w:val="00AD7D3C"/>
    <w:rsid w:val="00AE15CC"/>
    <w:rsid w:val="00AE3F1B"/>
    <w:rsid w:val="00AF09CD"/>
    <w:rsid w:val="00AF5ADD"/>
    <w:rsid w:val="00B10509"/>
    <w:rsid w:val="00B11481"/>
    <w:rsid w:val="00B13E3D"/>
    <w:rsid w:val="00B36AD2"/>
    <w:rsid w:val="00B40A41"/>
    <w:rsid w:val="00B45632"/>
    <w:rsid w:val="00B52E88"/>
    <w:rsid w:val="00B53F47"/>
    <w:rsid w:val="00B54D59"/>
    <w:rsid w:val="00B553B6"/>
    <w:rsid w:val="00B56C28"/>
    <w:rsid w:val="00B603E9"/>
    <w:rsid w:val="00B6289D"/>
    <w:rsid w:val="00B7086D"/>
    <w:rsid w:val="00B83F20"/>
    <w:rsid w:val="00BA49D5"/>
    <w:rsid w:val="00BA6862"/>
    <w:rsid w:val="00BA7E2E"/>
    <w:rsid w:val="00BC756E"/>
    <w:rsid w:val="00BC7C5A"/>
    <w:rsid w:val="00BD34FC"/>
    <w:rsid w:val="00BD5968"/>
    <w:rsid w:val="00BD7541"/>
    <w:rsid w:val="00BE0DC9"/>
    <w:rsid w:val="00BE390E"/>
    <w:rsid w:val="00BF3CD5"/>
    <w:rsid w:val="00C15059"/>
    <w:rsid w:val="00C15C44"/>
    <w:rsid w:val="00C22756"/>
    <w:rsid w:val="00C30491"/>
    <w:rsid w:val="00C304B0"/>
    <w:rsid w:val="00C305AA"/>
    <w:rsid w:val="00C34B53"/>
    <w:rsid w:val="00C351E1"/>
    <w:rsid w:val="00C40F23"/>
    <w:rsid w:val="00C423B6"/>
    <w:rsid w:val="00C46421"/>
    <w:rsid w:val="00C50CC4"/>
    <w:rsid w:val="00C546DF"/>
    <w:rsid w:val="00C55E09"/>
    <w:rsid w:val="00C616DC"/>
    <w:rsid w:val="00C61AE3"/>
    <w:rsid w:val="00C6274C"/>
    <w:rsid w:val="00C7165A"/>
    <w:rsid w:val="00C93BD0"/>
    <w:rsid w:val="00C94D7C"/>
    <w:rsid w:val="00CC2B2A"/>
    <w:rsid w:val="00CC379A"/>
    <w:rsid w:val="00CC4AED"/>
    <w:rsid w:val="00CC5A75"/>
    <w:rsid w:val="00CD195C"/>
    <w:rsid w:val="00CD74F8"/>
    <w:rsid w:val="00CE7A72"/>
    <w:rsid w:val="00CF644C"/>
    <w:rsid w:val="00CF75A3"/>
    <w:rsid w:val="00D00AEF"/>
    <w:rsid w:val="00D00F73"/>
    <w:rsid w:val="00D07F1A"/>
    <w:rsid w:val="00D10243"/>
    <w:rsid w:val="00D12F3E"/>
    <w:rsid w:val="00D20012"/>
    <w:rsid w:val="00D211B8"/>
    <w:rsid w:val="00D2181B"/>
    <w:rsid w:val="00D23065"/>
    <w:rsid w:val="00D233A0"/>
    <w:rsid w:val="00D519F4"/>
    <w:rsid w:val="00D52290"/>
    <w:rsid w:val="00D55468"/>
    <w:rsid w:val="00D57FCC"/>
    <w:rsid w:val="00D70AAE"/>
    <w:rsid w:val="00D73309"/>
    <w:rsid w:val="00D73531"/>
    <w:rsid w:val="00D75320"/>
    <w:rsid w:val="00D75E01"/>
    <w:rsid w:val="00D803CA"/>
    <w:rsid w:val="00D9006C"/>
    <w:rsid w:val="00DB0232"/>
    <w:rsid w:val="00DB0300"/>
    <w:rsid w:val="00DB1288"/>
    <w:rsid w:val="00DB14E0"/>
    <w:rsid w:val="00DB1726"/>
    <w:rsid w:val="00DB24D7"/>
    <w:rsid w:val="00DC0E2A"/>
    <w:rsid w:val="00DC1657"/>
    <w:rsid w:val="00DC2DBE"/>
    <w:rsid w:val="00DC3F78"/>
    <w:rsid w:val="00DC4D07"/>
    <w:rsid w:val="00DD23CE"/>
    <w:rsid w:val="00DE7DA5"/>
    <w:rsid w:val="00DF0A3B"/>
    <w:rsid w:val="00E02086"/>
    <w:rsid w:val="00E0631A"/>
    <w:rsid w:val="00E11F17"/>
    <w:rsid w:val="00E22A75"/>
    <w:rsid w:val="00E333D0"/>
    <w:rsid w:val="00E41048"/>
    <w:rsid w:val="00E430D7"/>
    <w:rsid w:val="00E46E45"/>
    <w:rsid w:val="00E64463"/>
    <w:rsid w:val="00E64E30"/>
    <w:rsid w:val="00E70462"/>
    <w:rsid w:val="00E735D1"/>
    <w:rsid w:val="00E7643A"/>
    <w:rsid w:val="00E80427"/>
    <w:rsid w:val="00E84F25"/>
    <w:rsid w:val="00E86C0E"/>
    <w:rsid w:val="00E92560"/>
    <w:rsid w:val="00E96202"/>
    <w:rsid w:val="00EA0C0F"/>
    <w:rsid w:val="00EA5B07"/>
    <w:rsid w:val="00EB02F2"/>
    <w:rsid w:val="00EB78CF"/>
    <w:rsid w:val="00EC67DB"/>
    <w:rsid w:val="00EC77D9"/>
    <w:rsid w:val="00ED25B6"/>
    <w:rsid w:val="00ED70DB"/>
    <w:rsid w:val="00EE2CFF"/>
    <w:rsid w:val="00EF65A0"/>
    <w:rsid w:val="00F013DD"/>
    <w:rsid w:val="00F20AD0"/>
    <w:rsid w:val="00F22F95"/>
    <w:rsid w:val="00F26D7E"/>
    <w:rsid w:val="00F357B0"/>
    <w:rsid w:val="00F45103"/>
    <w:rsid w:val="00F47C94"/>
    <w:rsid w:val="00F52D8D"/>
    <w:rsid w:val="00F63B8D"/>
    <w:rsid w:val="00F677CF"/>
    <w:rsid w:val="00F762ED"/>
    <w:rsid w:val="00F7633F"/>
    <w:rsid w:val="00F83C0E"/>
    <w:rsid w:val="00F85B82"/>
    <w:rsid w:val="00F90CFF"/>
    <w:rsid w:val="00F91A81"/>
    <w:rsid w:val="00F92616"/>
    <w:rsid w:val="00F97A66"/>
    <w:rsid w:val="00FA1E3E"/>
    <w:rsid w:val="00FA5973"/>
    <w:rsid w:val="00FA5C2A"/>
    <w:rsid w:val="00FB2BB3"/>
    <w:rsid w:val="00FC0E3A"/>
    <w:rsid w:val="00FC3E0E"/>
    <w:rsid w:val="00FC44C3"/>
    <w:rsid w:val="00FC6629"/>
    <w:rsid w:val="00FD0B06"/>
    <w:rsid w:val="00FD0B83"/>
    <w:rsid w:val="00FE059B"/>
    <w:rsid w:val="00FE6ED4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0AE"/>
  <w15:docId w15:val="{62030A5E-90BA-4482-845E-9B05F123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autoRedefine/>
    <w:rsid w:val="00A56F19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E4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4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4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423"/>
    <w:rPr>
      <w:sz w:val="22"/>
      <w:szCs w:val="22"/>
      <w:lang w:eastAsia="en-US"/>
    </w:rPr>
  </w:style>
  <w:style w:type="table" w:styleId="Tabela-Siatka">
    <w:name w:val="Table Grid"/>
    <w:basedOn w:val="Standardowy"/>
    <w:rsid w:val="00B456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B456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563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B456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D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D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B2"/>
    <w:rPr>
      <w:rFonts w:ascii="Tahoma" w:hAnsi="Tahoma" w:cs="Tahoma"/>
      <w:sz w:val="16"/>
      <w:szCs w:val="16"/>
      <w:lang w:eastAsia="en-US"/>
    </w:rPr>
  </w:style>
  <w:style w:type="paragraph" w:customStyle="1" w:styleId="ZnakZnak2ZnakZnakZnakZnakZnakZnakZnakZnakZnakZnakZnakZnakZnakZnakZnakZnakZnakZnakZnakZnakZnakZnakZnakZnak">
    <w:name w:val="Znak Znak2 Znak Znak Znak Znak Znak Znak Znak Znak Znak Znak Znak Znak Znak Znak Znak Znak Znak Znak Znak Znak Znak Znak Znak Znak"/>
    <w:basedOn w:val="Normalny"/>
    <w:autoRedefine/>
    <w:rsid w:val="00CF644C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ormalny"/>
    <w:autoRedefine/>
    <w:rsid w:val="00866166"/>
    <w:pPr>
      <w:spacing w:after="12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4005B"/>
    <w:pPr>
      <w:ind w:left="720"/>
      <w:contextualSpacing/>
    </w:pPr>
  </w:style>
  <w:style w:type="character" w:styleId="Hipercze">
    <w:name w:val="Hyperlink"/>
    <w:rsid w:val="00AD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ue.uk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19</vt:lpstr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19</dc:title>
  <dc:creator>Stanisław</dc:creator>
  <cp:lastModifiedBy>Gawron Aldona</cp:lastModifiedBy>
  <cp:revision>86</cp:revision>
  <cp:lastPrinted>2014-02-14T09:21:00Z</cp:lastPrinted>
  <dcterms:created xsi:type="dcterms:W3CDTF">2019-01-30T11:23:00Z</dcterms:created>
  <dcterms:modified xsi:type="dcterms:W3CDTF">2022-06-21T07:29:00Z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